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E65A" w14:textId="77777777" w:rsidR="00350019" w:rsidRPr="004A334A" w:rsidRDefault="00350019" w:rsidP="00350019">
      <w:pPr>
        <w:spacing w:after="240"/>
        <w:jc w:val="center"/>
        <w:textAlignment w:val="baseline"/>
        <w:rPr>
          <w:rFonts w:eastAsia="Times New Roman"/>
          <w:b/>
          <w:color w:val="000000"/>
          <w:sz w:val="24"/>
        </w:rPr>
      </w:pPr>
      <w:r>
        <w:rPr>
          <w:rFonts w:eastAsia="Times New Roman"/>
          <w:b/>
          <w:color w:val="000000"/>
          <w:sz w:val="24"/>
        </w:rPr>
        <w:t>NOMINATING AND</w:t>
      </w:r>
      <w:r w:rsidRPr="004A334A">
        <w:rPr>
          <w:rFonts w:eastAsia="Times New Roman"/>
          <w:b/>
          <w:color w:val="000000"/>
          <w:sz w:val="24"/>
        </w:rPr>
        <w:t xml:space="preserve"> GOVERNANCE COMMITTEE CHARTER</w:t>
      </w:r>
    </w:p>
    <w:p w14:paraId="00F6C9A4" w14:textId="101826B7" w:rsidR="00350019" w:rsidRPr="004A334A" w:rsidRDefault="003D0A5E" w:rsidP="00350019">
      <w:pPr>
        <w:spacing w:after="240"/>
        <w:jc w:val="center"/>
        <w:textAlignment w:val="baseline"/>
        <w:rPr>
          <w:rFonts w:eastAsia="Times New Roman"/>
          <w:b/>
          <w:color w:val="000000"/>
          <w:sz w:val="24"/>
        </w:rPr>
      </w:pPr>
      <w:r>
        <w:rPr>
          <w:rFonts w:eastAsia="Times New Roman"/>
          <w:b/>
          <w:color w:val="000000"/>
          <w:sz w:val="24"/>
        </w:rPr>
        <w:t>APPLIED DIGITAL CORPORATION</w:t>
      </w:r>
    </w:p>
    <w:p w14:paraId="16A23BDF" w14:textId="77777777" w:rsidR="00350019" w:rsidRPr="004A334A" w:rsidRDefault="00350019" w:rsidP="00350019">
      <w:pPr>
        <w:spacing w:after="240"/>
        <w:jc w:val="center"/>
        <w:textAlignment w:val="baseline"/>
        <w:rPr>
          <w:rFonts w:eastAsia="Times New Roman"/>
          <w:b/>
          <w:color w:val="000000"/>
          <w:sz w:val="24"/>
        </w:rPr>
      </w:pPr>
      <w:r w:rsidRPr="004A334A">
        <w:rPr>
          <w:rFonts w:eastAsia="Times New Roman"/>
          <w:b/>
          <w:color w:val="000000"/>
          <w:sz w:val="24"/>
        </w:rPr>
        <w:t xml:space="preserve">As adopted by the Board of Directors, effective </w:t>
      </w:r>
      <w:r w:rsidR="00DA16EE" w:rsidRPr="00DA16EE">
        <w:rPr>
          <w:rFonts w:eastAsia="Times New Roman"/>
          <w:b/>
          <w:color w:val="000000"/>
          <w:sz w:val="24"/>
        </w:rPr>
        <w:t>July 8</w:t>
      </w:r>
      <w:r w:rsidRPr="00DA16EE">
        <w:rPr>
          <w:rFonts w:eastAsia="Times New Roman"/>
          <w:b/>
          <w:color w:val="000000"/>
          <w:sz w:val="24"/>
        </w:rPr>
        <w:t>, 2021</w:t>
      </w:r>
    </w:p>
    <w:p w14:paraId="68DFA2B1" w14:textId="7260635D" w:rsidR="00350019" w:rsidRPr="004A334A" w:rsidRDefault="00350019" w:rsidP="00350019">
      <w:pPr>
        <w:spacing w:after="240"/>
        <w:jc w:val="both"/>
        <w:textAlignment w:val="baseline"/>
        <w:rPr>
          <w:rFonts w:eastAsia="Times New Roman"/>
          <w:color w:val="000000"/>
          <w:sz w:val="24"/>
        </w:rPr>
      </w:pPr>
      <w:r w:rsidRPr="004A334A">
        <w:rPr>
          <w:rFonts w:eastAsia="Times New Roman"/>
          <w:color w:val="000000"/>
          <w:sz w:val="24"/>
        </w:rPr>
        <w:t>The purpose of the Nominating and Governance Committee (the “</w:t>
      </w:r>
      <w:r w:rsidRPr="004A334A">
        <w:rPr>
          <w:rFonts w:eastAsia="Times New Roman"/>
          <w:color w:val="000000"/>
          <w:sz w:val="24"/>
          <w:u w:val="single"/>
        </w:rPr>
        <w:t>Committee</w:t>
      </w:r>
      <w:r w:rsidRPr="004A334A">
        <w:rPr>
          <w:rFonts w:eastAsia="Times New Roman"/>
          <w:color w:val="000000"/>
          <w:sz w:val="24"/>
        </w:rPr>
        <w:t>”) of the Board of Directors (the “</w:t>
      </w:r>
      <w:r w:rsidRPr="004A334A">
        <w:rPr>
          <w:rFonts w:eastAsia="Times New Roman"/>
          <w:color w:val="000000"/>
          <w:sz w:val="24"/>
          <w:u w:val="single"/>
        </w:rPr>
        <w:t>Board</w:t>
      </w:r>
      <w:r w:rsidRPr="004A334A">
        <w:rPr>
          <w:rFonts w:eastAsia="Times New Roman"/>
          <w:color w:val="000000"/>
          <w:sz w:val="24"/>
        </w:rPr>
        <w:t xml:space="preserve">”) of Applied </w:t>
      </w:r>
      <w:r w:rsidR="003D0A5E">
        <w:rPr>
          <w:rFonts w:eastAsia="Times New Roman"/>
          <w:color w:val="000000"/>
          <w:sz w:val="24"/>
        </w:rPr>
        <w:t>Digital Corporation</w:t>
      </w:r>
      <w:r w:rsidRPr="004A334A">
        <w:rPr>
          <w:rFonts w:eastAsia="Times New Roman"/>
          <w:color w:val="000000"/>
          <w:sz w:val="24"/>
        </w:rPr>
        <w:t xml:space="preserve"> (the “</w:t>
      </w:r>
      <w:r w:rsidRPr="004A334A">
        <w:rPr>
          <w:rFonts w:eastAsia="Times New Roman"/>
          <w:color w:val="000000"/>
          <w:sz w:val="24"/>
          <w:u w:val="single"/>
        </w:rPr>
        <w:t>Company</w:t>
      </w:r>
      <w:r w:rsidRPr="004A334A">
        <w:rPr>
          <w:rFonts w:eastAsia="Times New Roman"/>
          <w:color w:val="000000"/>
          <w:sz w:val="24"/>
        </w:rPr>
        <w:t>”) is to assist the Board in fulfilling its oversight responsibilities by (</w:t>
      </w:r>
      <w:proofErr w:type="spellStart"/>
      <w:r w:rsidRPr="004A334A">
        <w:rPr>
          <w:rFonts w:eastAsia="Times New Roman"/>
          <w:color w:val="000000"/>
          <w:sz w:val="24"/>
        </w:rPr>
        <w:t>i</w:t>
      </w:r>
      <w:proofErr w:type="spellEnd"/>
      <w:r w:rsidRPr="004A334A">
        <w:rPr>
          <w:rFonts w:eastAsia="Times New Roman"/>
          <w:color w:val="000000"/>
          <w:sz w:val="24"/>
        </w:rPr>
        <w:t>) identifying qualified individuals, consistent with criteria approved by the Board, to stand as nominees for election or re-election at each annual meeting of stockholders of the Company, or special meeting of stockholders of the Company for the purpose of electing one or more directors, or to fill vacancies on the Board, (ii) determining the composition of Board committees, (iii) reviewing corporate governance practices, including as expressed in a set of corporate governance guidelines and (iv) facilitating the annual performance evaluation of the Board and its committees, as further described herein.</w:t>
      </w:r>
    </w:p>
    <w:p w14:paraId="66714CFB" w14:textId="77777777" w:rsidR="00350019" w:rsidRPr="004A334A" w:rsidRDefault="00350019" w:rsidP="00350019">
      <w:pPr>
        <w:spacing w:after="240"/>
        <w:jc w:val="both"/>
        <w:textAlignment w:val="baseline"/>
        <w:rPr>
          <w:rFonts w:eastAsia="Times New Roman"/>
          <w:color w:val="000000"/>
          <w:sz w:val="24"/>
        </w:rPr>
      </w:pPr>
      <w:r w:rsidRPr="004A334A">
        <w:rPr>
          <w:rFonts w:eastAsia="Times New Roman"/>
          <w:color w:val="000000"/>
          <w:sz w:val="24"/>
        </w:rPr>
        <w:t>The Committee shall be comprised of three or more directors appointed by the Board, each of whom meets th</w:t>
      </w:r>
      <w:r>
        <w:rPr>
          <w:rFonts w:eastAsia="Times New Roman"/>
          <w:color w:val="000000"/>
          <w:sz w:val="24"/>
        </w:rPr>
        <w:t>e independence requirements of T</w:t>
      </w:r>
      <w:r w:rsidRPr="004A334A">
        <w:rPr>
          <w:rFonts w:eastAsia="Times New Roman"/>
          <w:color w:val="000000"/>
          <w:sz w:val="24"/>
        </w:rPr>
        <w:t>he N</w:t>
      </w:r>
      <w:r>
        <w:rPr>
          <w:rFonts w:eastAsia="Times New Roman"/>
          <w:color w:val="000000"/>
          <w:sz w:val="24"/>
        </w:rPr>
        <w:t>asdaq</w:t>
      </w:r>
      <w:r w:rsidRPr="004A334A">
        <w:rPr>
          <w:rFonts w:eastAsia="Times New Roman"/>
          <w:color w:val="000000"/>
          <w:sz w:val="24"/>
        </w:rPr>
        <w:t xml:space="preserve"> Stock Market (“</w:t>
      </w:r>
      <w:r w:rsidRPr="004A334A">
        <w:rPr>
          <w:rFonts w:eastAsia="Times New Roman"/>
          <w:color w:val="000000"/>
          <w:sz w:val="24"/>
          <w:u w:val="single"/>
        </w:rPr>
        <w:t>N</w:t>
      </w:r>
      <w:r>
        <w:rPr>
          <w:rFonts w:eastAsia="Times New Roman"/>
          <w:color w:val="000000"/>
          <w:sz w:val="24"/>
          <w:u w:val="single"/>
        </w:rPr>
        <w:t>asdaq</w:t>
      </w:r>
      <w:r w:rsidRPr="004A334A">
        <w:rPr>
          <w:rFonts w:eastAsia="Times New Roman"/>
          <w:color w:val="000000"/>
          <w:sz w:val="24"/>
        </w:rPr>
        <w:t>”).</w:t>
      </w:r>
    </w:p>
    <w:p w14:paraId="23A33844" w14:textId="77777777" w:rsidR="00350019" w:rsidRPr="004A334A" w:rsidRDefault="00350019" w:rsidP="00350019">
      <w:pPr>
        <w:spacing w:after="240"/>
        <w:jc w:val="both"/>
        <w:textAlignment w:val="baseline"/>
        <w:rPr>
          <w:rFonts w:eastAsia="Times New Roman"/>
          <w:color w:val="000000"/>
          <w:sz w:val="24"/>
        </w:rPr>
      </w:pPr>
      <w:r w:rsidRPr="004A334A">
        <w:rPr>
          <w:rFonts w:eastAsia="Times New Roman"/>
          <w:color w:val="000000"/>
          <w:sz w:val="24"/>
        </w:rPr>
        <w:t>The Committee shall meet with such frequency and at such intervals as it determines necessary to carry out its duties and responsibilities. Minutes of the Committee’s meetings and actions taken without a meeting shall be kept in accordance with the Company’s bylaws.</w:t>
      </w:r>
    </w:p>
    <w:p w14:paraId="47B23E94" w14:textId="77777777" w:rsidR="00350019" w:rsidRPr="004A334A" w:rsidRDefault="00350019" w:rsidP="00350019">
      <w:pPr>
        <w:spacing w:after="240"/>
        <w:jc w:val="both"/>
        <w:textAlignment w:val="baseline"/>
        <w:rPr>
          <w:rFonts w:eastAsia="Times New Roman"/>
          <w:color w:val="000000"/>
          <w:sz w:val="24"/>
        </w:rPr>
      </w:pPr>
      <w:r w:rsidRPr="004A334A">
        <w:rPr>
          <w:rFonts w:eastAsia="Times New Roman"/>
          <w:color w:val="000000"/>
          <w:sz w:val="24"/>
        </w:rPr>
        <w:t>In furtherance of its purpose, the Committee shall:</w:t>
      </w:r>
    </w:p>
    <w:p w14:paraId="1C177E3F" w14:textId="77777777" w:rsidR="00350019" w:rsidRPr="004A334A" w:rsidRDefault="00350019" w:rsidP="00350019">
      <w:pPr>
        <w:numPr>
          <w:ilvl w:val="0"/>
          <w:numId w:val="1"/>
        </w:numPr>
        <w:spacing w:after="240"/>
        <w:ind w:left="720" w:hanging="720"/>
        <w:jc w:val="both"/>
        <w:textAlignment w:val="baseline"/>
        <w:rPr>
          <w:rFonts w:eastAsia="Times New Roman"/>
          <w:color w:val="000000"/>
          <w:sz w:val="24"/>
        </w:rPr>
      </w:pPr>
      <w:r w:rsidRPr="004A334A">
        <w:rPr>
          <w:rFonts w:eastAsia="Times New Roman"/>
          <w:color w:val="000000"/>
          <w:sz w:val="24"/>
        </w:rPr>
        <w:t>Review periodically the size of the Board and make recommendations to the Board regarding any changes.</w:t>
      </w:r>
    </w:p>
    <w:p w14:paraId="4C52FF7E" w14:textId="77777777" w:rsidR="00350019" w:rsidRPr="004A334A" w:rsidRDefault="00350019" w:rsidP="00350019">
      <w:pPr>
        <w:numPr>
          <w:ilvl w:val="0"/>
          <w:numId w:val="1"/>
        </w:numPr>
        <w:spacing w:after="240"/>
        <w:ind w:left="720" w:hanging="720"/>
        <w:jc w:val="both"/>
        <w:textAlignment w:val="baseline"/>
        <w:rPr>
          <w:rFonts w:eastAsia="Times New Roman"/>
          <w:color w:val="000000"/>
          <w:sz w:val="24"/>
        </w:rPr>
      </w:pPr>
      <w:r w:rsidRPr="004A334A">
        <w:rPr>
          <w:rFonts w:eastAsia="Times New Roman"/>
          <w:color w:val="000000"/>
          <w:sz w:val="24"/>
        </w:rPr>
        <w:t>Recommend to the Board for approval, review the effectiveness of, recommend modifications to and review the Company’s disclosures concerning the Company’s policies and procedures for identifying and screening Board candidates and the process and criteria used to evaluate Board membership, Board committee membership and director independence.</w:t>
      </w:r>
    </w:p>
    <w:p w14:paraId="27205EFD" w14:textId="77777777" w:rsidR="00350019" w:rsidRPr="004A334A" w:rsidRDefault="00350019" w:rsidP="00350019">
      <w:pPr>
        <w:numPr>
          <w:ilvl w:val="0"/>
          <w:numId w:val="1"/>
        </w:numPr>
        <w:spacing w:after="240"/>
        <w:ind w:left="720" w:hanging="720"/>
        <w:jc w:val="both"/>
        <w:textAlignment w:val="baseline"/>
        <w:rPr>
          <w:rFonts w:eastAsia="Times New Roman"/>
          <w:color w:val="000000"/>
          <w:sz w:val="24"/>
        </w:rPr>
      </w:pPr>
      <w:r w:rsidRPr="004A334A">
        <w:rPr>
          <w:rFonts w:eastAsia="Times New Roman"/>
          <w:color w:val="000000"/>
          <w:sz w:val="24"/>
        </w:rPr>
        <w:t>Identify, recruit, screen and interview potential candidates to serve as Board members, consistent with criteria approved by the Board from time to time, and recommend (</w:t>
      </w:r>
      <w:proofErr w:type="spellStart"/>
      <w:r w:rsidRPr="004A334A">
        <w:rPr>
          <w:rFonts w:eastAsia="Times New Roman"/>
          <w:color w:val="000000"/>
          <w:sz w:val="24"/>
        </w:rPr>
        <w:t>i</w:t>
      </w:r>
      <w:proofErr w:type="spellEnd"/>
      <w:r w:rsidRPr="004A334A">
        <w:rPr>
          <w:rFonts w:eastAsia="Times New Roman"/>
          <w:color w:val="000000"/>
          <w:sz w:val="24"/>
        </w:rPr>
        <w:t>) the director nominees to be selected by the Board to stand for election or re-election at the annual meeting of stockholders of the Company, or special meeting of stockholders of the Company for the purpose of electing one or more directors, and (ii) director candidates to be elected by the Board to fill vacancies and newly created directorships.</w:t>
      </w:r>
    </w:p>
    <w:p w14:paraId="1FE8DE10" w14:textId="77777777" w:rsidR="00350019" w:rsidRPr="004A334A" w:rsidRDefault="00350019" w:rsidP="00350019">
      <w:pPr>
        <w:numPr>
          <w:ilvl w:val="0"/>
          <w:numId w:val="1"/>
        </w:numPr>
        <w:spacing w:after="240"/>
        <w:ind w:left="720" w:hanging="720"/>
        <w:jc w:val="both"/>
        <w:textAlignment w:val="baseline"/>
        <w:rPr>
          <w:rFonts w:eastAsia="Times New Roman"/>
          <w:color w:val="000000"/>
          <w:sz w:val="24"/>
        </w:rPr>
      </w:pPr>
      <w:r w:rsidRPr="004A334A">
        <w:rPr>
          <w:rFonts w:eastAsia="Times New Roman"/>
          <w:color w:val="000000"/>
          <w:sz w:val="24"/>
        </w:rPr>
        <w:t>Review periodically the committee structure of the Board and recommend to the Board any changes to committee structure, the appointment of directors to Board committees and the assignment of committee chairs.</w:t>
      </w:r>
    </w:p>
    <w:p w14:paraId="439BD099" w14:textId="77777777" w:rsidR="00350019" w:rsidRPr="004A334A" w:rsidRDefault="00350019" w:rsidP="00350019">
      <w:pPr>
        <w:numPr>
          <w:ilvl w:val="0"/>
          <w:numId w:val="1"/>
        </w:numPr>
        <w:spacing w:after="240"/>
        <w:ind w:left="720" w:hanging="720"/>
        <w:jc w:val="both"/>
        <w:textAlignment w:val="baseline"/>
        <w:rPr>
          <w:rFonts w:eastAsia="Times New Roman"/>
          <w:color w:val="000000"/>
          <w:sz w:val="24"/>
        </w:rPr>
      </w:pPr>
      <w:r w:rsidRPr="004A334A">
        <w:rPr>
          <w:rFonts w:eastAsia="Times New Roman"/>
          <w:color w:val="000000"/>
          <w:sz w:val="24"/>
        </w:rPr>
        <w:t>Review the Board’s leadership structure and review and approve Company disclosures relating to Board leadership.</w:t>
      </w:r>
    </w:p>
    <w:p w14:paraId="4B9E4DAE" w14:textId="77777777" w:rsidR="00350019" w:rsidRPr="004A334A" w:rsidRDefault="00350019" w:rsidP="00350019">
      <w:pPr>
        <w:numPr>
          <w:ilvl w:val="0"/>
          <w:numId w:val="1"/>
        </w:numPr>
        <w:spacing w:after="240"/>
        <w:ind w:left="720" w:hanging="720"/>
        <w:jc w:val="both"/>
        <w:textAlignment w:val="baseline"/>
        <w:rPr>
          <w:rFonts w:eastAsia="Times New Roman"/>
          <w:color w:val="000000"/>
          <w:sz w:val="24"/>
        </w:rPr>
      </w:pPr>
      <w:r w:rsidRPr="004A334A">
        <w:rPr>
          <w:rFonts w:eastAsia="Times New Roman"/>
          <w:color w:val="000000"/>
          <w:sz w:val="24"/>
        </w:rPr>
        <w:lastRenderedPageBreak/>
        <w:t>Recommend to the Board action to be taken with respect to any offer of resignation (</w:t>
      </w:r>
      <w:proofErr w:type="spellStart"/>
      <w:r w:rsidRPr="004A334A">
        <w:rPr>
          <w:rFonts w:eastAsia="Times New Roman"/>
          <w:color w:val="000000"/>
          <w:sz w:val="24"/>
        </w:rPr>
        <w:t>i</w:t>
      </w:r>
      <w:proofErr w:type="spellEnd"/>
      <w:r w:rsidRPr="004A334A">
        <w:rPr>
          <w:rFonts w:eastAsia="Times New Roman"/>
          <w:color w:val="000000"/>
          <w:sz w:val="24"/>
        </w:rPr>
        <w:t>) from a director who did not receive a majority of vo</w:t>
      </w:r>
      <w:r>
        <w:rPr>
          <w:rFonts w:eastAsia="Times New Roman"/>
          <w:color w:val="000000"/>
          <w:sz w:val="24"/>
        </w:rPr>
        <w:t>tes cast at his or her election</w:t>
      </w:r>
      <w:r w:rsidRPr="004A334A">
        <w:rPr>
          <w:rFonts w:eastAsia="Times New Roman"/>
          <w:color w:val="000000"/>
          <w:sz w:val="24"/>
        </w:rPr>
        <w:t xml:space="preserve"> </w:t>
      </w:r>
      <w:r>
        <w:rPr>
          <w:rFonts w:eastAsia="Times New Roman"/>
          <w:color w:val="000000"/>
          <w:sz w:val="24"/>
        </w:rPr>
        <w:t xml:space="preserve">or </w:t>
      </w:r>
      <w:r w:rsidRPr="004A334A">
        <w:rPr>
          <w:rFonts w:eastAsia="Times New Roman"/>
          <w:color w:val="000000"/>
          <w:sz w:val="24"/>
        </w:rPr>
        <w:t xml:space="preserve">(ii) from a director who has experienced a significant change in his or her principal business, professional position, </w:t>
      </w:r>
      <w:proofErr w:type="gramStart"/>
      <w:r w:rsidRPr="004A334A">
        <w:rPr>
          <w:rFonts w:eastAsia="Times New Roman"/>
          <w:color w:val="000000"/>
          <w:sz w:val="24"/>
        </w:rPr>
        <w:t>employment</w:t>
      </w:r>
      <w:proofErr w:type="gramEnd"/>
      <w:r w:rsidRPr="004A334A">
        <w:rPr>
          <w:rFonts w:eastAsia="Times New Roman"/>
          <w:color w:val="000000"/>
          <w:sz w:val="24"/>
        </w:rPr>
        <w:t xml:space="preserve"> or responsibility.</w:t>
      </w:r>
    </w:p>
    <w:p w14:paraId="1316ECB9" w14:textId="77777777" w:rsidR="00350019" w:rsidRPr="004A334A" w:rsidRDefault="00350019" w:rsidP="00350019">
      <w:pPr>
        <w:numPr>
          <w:ilvl w:val="0"/>
          <w:numId w:val="1"/>
        </w:numPr>
        <w:spacing w:after="240"/>
        <w:ind w:left="720" w:hanging="720"/>
        <w:jc w:val="both"/>
        <w:textAlignment w:val="baseline"/>
        <w:rPr>
          <w:rFonts w:eastAsia="Times New Roman"/>
          <w:color w:val="000000"/>
          <w:sz w:val="24"/>
        </w:rPr>
      </w:pPr>
      <w:r w:rsidRPr="004A334A">
        <w:rPr>
          <w:rFonts w:eastAsia="Times New Roman"/>
          <w:color w:val="000000"/>
          <w:sz w:val="24"/>
        </w:rPr>
        <w:t>Review and approve any requests from directors and executive officers to stand for election to or serve on any outside for-profit boards of directors.</w:t>
      </w:r>
    </w:p>
    <w:p w14:paraId="718426E2" w14:textId="77777777" w:rsidR="00350019" w:rsidRPr="004A334A" w:rsidRDefault="00350019" w:rsidP="00350019">
      <w:pPr>
        <w:numPr>
          <w:ilvl w:val="0"/>
          <w:numId w:val="1"/>
        </w:numPr>
        <w:spacing w:after="240"/>
        <w:ind w:left="720" w:hanging="720"/>
        <w:jc w:val="both"/>
        <w:textAlignment w:val="baseline"/>
        <w:rPr>
          <w:rFonts w:eastAsia="Times New Roman"/>
          <w:color w:val="000000"/>
          <w:sz w:val="24"/>
        </w:rPr>
      </w:pPr>
      <w:r w:rsidRPr="004A334A">
        <w:rPr>
          <w:rFonts w:eastAsia="Times New Roman"/>
          <w:color w:val="000000"/>
          <w:sz w:val="24"/>
        </w:rPr>
        <w:t>Review annually the Company’s Corporate Governance Guidelines and recommend amendments for Board approval.</w:t>
      </w:r>
    </w:p>
    <w:p w14:paraId="75D49659" w14:textId="77777777" w:rsidR="00350019" w:rsidRDefault="00350019" w:rsidP="00350019">
      <w:pPr>
        <w:numPr>
          <w:ilvl w:val="0"/>
          <w:numId w:val="1"/>
        </w:numPr>
        <w:spacing w:after="240"/>
        <w:ind w:left="720" w:hanging="720"/>
        <w:jc w:val="both"/>
        <w:textAlignment w:val="baseline"/>
        <w:rPr>
          <w:rFonts w:eastAsia="Times New Roman"/>
          <w:color w:val="000000"/>
          <w:sz w:val="24"/>
        </w:rPr>
      </w:pPr>
      <w:r w:rsidRPr="004A334A">
        <w:rPr>
          <w:rFonts w:eastAsia="Times New Roman"/>
          <w:color w:val="000000"/>
          <w:sz w:val="24"/>
        </w:rPr>
        <w:t>Review annually the Company’s Code of Business Conduct and Ethics and recommen</w:t>
      </w:r>
      <w:r>
        <w:rPr>
          <w:rFonts w:eastAsia="Times New Roman"/>
          <w:color w:val="000000"/>
          <w:sz w:val="24"/>
        </w:rPr>
        <w:t>d amendments for Board approval</w:t>
      </w:r>
      <w:r w:rsidRPr="004A334A">
        <w:rPr>
          <w:rFonts w:eastAsia="Times New Roman"/>
          <w:color w:val="000000"/>
          <w:sz w:val="24"/>
        </w:rPr>
        <w:t xml:space="preserve">. </w:t>
      </w:r>
      <w:r w:rsidRPr="00746ABA">
        <w:rPr>
          <w:rFonts w:eastAsia="Times New Roman"/>
          <w:color w:val="000000"/>
          <w:sz w:val="24"/>
        </w:rPr>
        <w:t>Review and grant (</w:t>
      </w:r>
      <w:proofErr w:type="spellStart"/>
      <w:r w:rsidRPr="00746ABA">
        <w:rPr>
          <w:rFonts w:eastAsia="Times New Roman"/>
          <w:color w:val="000000"/>
          <w:sz w:val="24"/>
        </w:rPr>
        <w:t>i</w:t>
      </w:r>
      <w:proofErr w:type="spellEnd"/>
      <w:r w:rsidRPr="00746ABA">
        <w:rPr>
          <w:rFonts w:eastAsia="Times New Roman"/>
          <w:color w:val="000000"/>
          <w:sz w:val="24"/>
        </w:rPr>
        <w:t>) any waiver of the Code of Business Conduct</w:t>
      </w:r>
      <w:r>
        <w:rPr>
          <w:rFonts w:eastAsia="Times New Roman"/>
          <w:color w:val="000000"/>
          <w:sz w:val="24"/>
        </w:rPr>
        <w:t xml:space="preserve"> and Ethics</w:t>
      </w:r>
      <w:r w:rsidRPr="00746ABA">
        <w:rPr>
          <w:rFonts w:eastAsia="Times New Roman"/>
          <w:color w:val="000000"/>
          <w:sz w:val="24"/>
        </w:rPr>
        <w:t xml:space="preserve"> for an officer or a director and (ii) any approval, requested by an officer or director, in respect of (a) a situation, transaction or relationship that may give rise to conflict of interest involving such officer or director or (b) a business opportunity that such officer or director discovers through the use of Company property or information or through his or her position with the Company. Any such waivers or approvals must be granted in writing.</w:t>
      </w:r>
    </w:p>
    <w:p w14:paraId="7798C40C" w14:textId="77777777" w:rsidR="00350019" w:rsidRPr="003F28D2" w:rsidRDefault="00350019" w:rsidP="00350019">
      <w:pPr>
        <w:numPr>
          <w:ilvl w:val="0"/>
          <w:numId w:val="1"/>
        </w:numPr>
        <w:spacing w:after="240"/>
        <w:ind w:left="720" w:hanging="720"/>
        <w:jc w:val="both"/>
        <w:textAlignment w:val="baseline"/>
        <w:rPr>
          <w:rFonts w:eastAsia="Times New Roman"/>
          <w:color w:val="000000"/>
          <w:sz w:val="24"/>
        </w:rPr>
      </w:pPr>
      <w:r w:rsidRPr="004A334A">
        <w:rPr>
          <w:rFonts w:eastAsia="Times New Roman"/>
          <w:color w:val="000000"/>
          <w:sz w:val="24"/>
        </w:rPr>
        <w:t>Review periodically in coordination with the chief compliance officer (who shall be the General Counsel</w:t>
      </w:r>
      <w:r w:rsidRPr="003F28D2">
        <w:rPr>
          <w:rFonts w:eastAsia="Times New Roman"/>
          <w:color w:val="000000"/>
          <w:sz w:val="24"/>
        </w:rPr>
        <w:t>, or in the absence thereof, the Chief Financial Officer,</w:t>
      </w:r>
      <w:r w:rsidRPr="004A334A">
        <w:rPr>
          <w:rFonts w:eastAsia="Times New Roman"/>
          <w:color w:val="000000"/>
          <w:sz w:val="24"/>
        </w:rPr>
        <w:t xml:space="preserve"> unless another person has been designated by the Board) the Company’s compliance and ethics programs, including education and communications regarding compliance and ethics.</w:t>
      </w:r>
      <w:r>
        <w:rPr>
          <w:rFonts w:eastAsia="Times New Roman"/>
          <w:color w:val="000000"/>
          <w:sz w:val="24"/>
        </w:rPr>
        <w:t xml:space="preserve"> </w:t>
      </w:r>
    </w:p>
    <w:p w14:paraId="3AA5F9F8" w14:textId="77777777" w:rsidR="00350019" w:rsidRPr="004A334A" w:rsidRDefault="00350019" w:rsidP="00350019">
      <w:pPr>
        <w:numPr>
          <w:ilvl w:val="0"/>
          <w:numId w:val="1"/>
        </w:numPr>
        <w:spacing w:after="240"/>
        <w:ind w:left="720" w:hanging="720"/>
        <w:jc w:val="both"/>
        <w:textAlignment w:val="baseline"/>
        <w:rPr>
          <w:rFonts w:eastAsia="Times New Roman"/>
          <w:color w:val="000000"/>
          <w:sz w:val="24"/>
        </w:rPr>
      </w:pPr>
      <w:r w:rsidRPr="004A334A">
        <w:rPr>
          <w:rFonts w:eastAsia="Times New Roman"/>
          <w:color w:val="000000"/>
          <w:sz w:val="24"/>
        </w:rPr>
        <w:t>Determine stock ownership guidelines for the Company’s directors and monitor compliance with such guidelines.</w:t>
      </w:r>
    </w:p>
    <w:p w14:paraId="0C737172" w14:textId="77777777" w:rsidR="00350019" w:rsidRPr="004A334A" w:rsidRDefault="00350019" w:rsidP="00350019">
      <w:pPr>
        <w:numPr>
          <w:ilvl w:val="0"/>
          <w:numId w:val="1"/>
        </w:numPr>
        <w:spacing w:after="240"/>
        <w:ind w:left="720" w:hanging="720"/>
        <w:jc w:val="both"/>
        <w:textAlignment w:val="baseline"/>
        <w:rPr>
          <w:rFonts w:eastAsia="Times New Roman"/>
          <w:color w:val="000000"/>
          <w:sz w:val="24"/>
        </w:rPr>
      </w:pPr>
      <w:r w:rsidRPr="004A334A">
        <w:rPr>
          <w:rFonts w:eastAsia="Times New Roman"/>
          <w:color w:val="000000"/>
          <w:sz w:val="24"/>
        </w:rPr>
        <w:t>Provide oversight of an annual self-evaluation of the Board and its committees.</w:t>
      </w:r>
    </w:p>
    <w:p w14:paraId="43D3C76E" w14:textId="77777777" w:rsidR="00350019" w:rsidRPr="004A334A" w:rsidRDefault="00350019" w:rsidP="00350019">
      <w:pPr>
        <w:numPr>
          <w:ilvl w:val="0"/>
          <w:numId w:val="1"/>
        </w:numPr>
        <w:spacing w:after="240"/>
        <w:ind w:left="720" w:hanging="720"/>
        <w:jc w:val="both"/>
        <w:textAlignment w:val="baseline"/>
        <w:rPr>
          <w:rFonts w:eastAsia="Times New Roman"/>
          <w:color w:val="000000"/>
          <w:sz w:val="24"/>
        </w:rPr>
      </w:pPr>
      <w:r w:rsidRPr="004A334A">
        <w:rPr>
          <w:rFonts w:eastAsia="Times New Roman"/>
          <w:color w:val="000000"/>
          <w:sz w:val="24"/>
        </w:rPr>
        <w:t>Oversee an orientation program for new directors and a continuing education program for all directors.</w:t>
      </w:r>
    </w:p>
    <w:p w14:paraId="2E969676" w14:textId="77777777" w:rsidR="00350019" w:rsidRPr="004A334A" w:rsidRDefault="00350019" w:rsidP="00350019">
      <w:pPr>
        <w:numPr>
          <w:ilvl w:val="0"/>
          <w:numId w:val="1"/>
        </w:numPr>
        <w:spacing w:after="240"/>
        <w:ind w:left="720" w:hanging="720"/>
        <w:jc w:val="both"/>
        <w:textAlignment w:val="baseline"/>
        <w:rPr>
          <w:rFonts w:eastAsia="Times New Roman"/>
          <w:color w:val="000000"/>
          <w:sz w:val="24"/>
        </w:rPr>
      </w:pPr>
      <w:r w:rsidRPr="004A334A">
        <w:rPr>
          <w:rFonts w:eastAsia="Times New Roman"/>
          <w:color w:val="000000"/>
          <w:sz w:val="24"/>
        </w:rPr>
        <w:t>Review procedures for stockholders and other interested parties to communicate with the Board and advise the Board on engagement with stockholders.</w:t>
      </w:r>
    </w:p>
    <w:p w14:paraId="6216FBFD" w14:textId="77777777" w:rsidR="00350019" w:rsidRPr="004A334A" w:rsidRDefault="00350019" w:rsidP="00350019">
      <w:pPr>
        <w:numPr>
          <w:ilvl w:val="0"/>
          <w:numId w:val="1"/>
        </w:numPr>
        <w:spacing w:after="240"/>
        <w:ind w:left="720" w:hanging="720"/>
        <w:jc w:val="both"/>
        <w:textAlignment w:val="baseline"/>
        <w:rPr>
          <w:rFonts w:eastAsia="Times New Roman"/>
          <w:color w:val="000000"/>
          <w:sz w:val="24"/>
        </w:rPr>
      </w:pPr>
      <w:r w:rsidRPr="004A334A">
        <w:rPr>
          <w:rFonts w:eastAsia="Times New Roman"/>
          <w:color w:val="000000"/>
          <w:sz w:val="24"/>
        </w:rPr>
        <w:t>Review the Company’s policies and programs concerning corporate social responsibility, including environmental, social and governance (ESG) matters. Provide guidance to the Board and management with respect to trends and developments regarding environmental, social, environmental and political matters that could significantly impact the Company.</w:t>
      </w:r>
    </w:p>
    <w:p w14:paraId="26CE11EC" w14:textId="77777777" w:rsidR="00350019" w:rsidRPr="004A334A" w:rsidRDefault="00350019" w:rsidP="00350019">
      <w:pPr>
        <w:numPr>
          <w:ilvl w:val="0"/>
          <w:numId w:val="1"/>
        </w:numPr>
        <w:spacing w:after="240"/>
        <w:ind w:left="720" w:hanging="720"/>
        <w:jc w:val="both"/>
        <w:textAlignment w:val="baseline"/>
        <w:rPr>
          <w:rFonts w:eastAsia="Times New Roman"/>
          <w:color w:val="000000"/>
          <w:sz w:val="24"/>
        </w:rPr>
      </w:pPr>
      <w:r w:rsidRPr="004A334A">
        <w:rPr>
          <w:rFonts w:eastAsia="Times New Roman"/>
          <w:color w:val="000000"/>
          <w:sz w:val="24"/>
        </w:rPr>
        <w:t>Review emerging corporate governance issues and practices, including proxy advisory firm policies and recommendations.</w:t>
      </w:r>
    </w:p>
    <w:p w14:paraId="4A924B9F" w14:textId="77777777" w:rsidR="00350019" w:rsidRPr="004A334A" w:rsidRDefault="00350019" w:rsidP="00350019">
      <w:pPr>
        <w:numPr>
          <w:ilvl w:val="0"/>
          <w:numId w:val="1"/>
        </w:numPr>
        <w:spacing w:after="240"/>
        <w:ind w:left="720" w:hanging="720"/>
        <w:jc w:val="both"/>
        <w:textAlignment w:val="baseline"/>
        <w:rPr>
          <w:rFonts w:eastAsia="Times New Roman"/>
          <w:color w:val="000000"/>
          <w:sz w:val="24"/>
        </w:rPr>
      </w:pPr>
      <w:r w:rsidRPr="004A334A">
        <w:rPr>
          <w:rFonts w:eastAsia="Times New Roman"/>
          <w:color w:val="000000"/>
          <w:sz w:val="24"/>
        </w:rPr>
        <w:t>Review and report to the Board periodically on executive officer succession planning and leadership development processes.</w:t>
      </w:r>
    </w:p>
    <w:p w14:paraId="696BF823" w14:textId="77777777" w:rsidR="00350019" w:rsidRPr="004A334A" w:rsidRDefault="00350019" w:rsidP="00350019">
      <w:pPr>
        <w:numPr>
          <w:ilvl w:val="0"/>
          <w:numId w:val="1"/>
        </w:numPr>
        <w:spacing w:after="240"/>
        <w:ind w:left="720" w:hanging="720"/>
        <w:jc w:val="both"/>
        <w:textAlignment w:val="baseline"/>
        <w:rPr>
          <w:rFonts w:eastAsia="Times New Roman"/>
          <w:color w:val="000000"/>
          <w:sz w:val="24"/>
        </w:rPr>
      </w:pPr>
      <w:r w:rsidRPr="004A334A">
        <w:rPr>
          <w:rFonts w:eastAsia="Times New Roman"/>
          <w:color w:val="000000"/>
          <w:sz w:val="24"/>
        </w:rPr>
        <w:lastRenderedPageBreak/>
        <w:t>Report regularly to the Board on the activities of the Committee.</w:t>
      </w:r>
    </w:p>
    <w:p w14:paraId="6E1B4DB3" w14:textId="77777777" w:rsidR="00350019" w:rsidRPr="004A334A" w:rsidRDefault="00350019" w:rsidP="00350019">
      <w:pPr>
        <w:numPr>
          <w:ilvl w:val="0"/>
          <w:numId w:val="1"/>
        </w:numPr>
        <w:spacing w:after="240"/>
        <w:ind w:left="720" w:hanging="720"/>
        <w:jc w:val="both"/>
        <w:textAlignment w:val="baseline"/>
        <w:rPr>
          <w:rFonts w:eastAsia="Times New Roman"/>
          <w:color w:val="000000"/>
          <w:sz w:val="24"/>
        </w:rPr>
      </w:pPr>
      <w:r w:rsidRPr="004A334A">
        <w:rPr>
          <w:rFonts w:eastAsia="Times New Roman"/>
          <w:color w:val="000000"/>
          <w:sz w:val="24"/>
        </w:rPr>
        <w:t>Conduct an annual evaluation of the Committee’s performance.</w:t>
      </w:r>
    </w:p>
    <w:p w14:paraId="2880B6F4" w14:textId="77777777" w:rsidR="00350019" w:rsidRPr="004A334A" w:rsidRDefault="00350019" w:rsidP="00350019">
      <w:pPr>
        <w:numPr>
          <w:ilvl w:val="0"/>
          <w:numId w:val="1"/>
        </w:numPr>
        <w:spacing w:after="240"/>
        <w:ind w:left="720" w:hanging="720"/>
        <w:jc w:val="both"/>
        <w:textAlignment w:val="baseline"/>
        <w:rPr>
          <w:rFonts w:eastAsia="Times New Roman"/>
          <w:color w:val="000000"/>
          <w:sz w:val="24"/>
        </w:rPr>
      </w:pPr>
      <w:r w:rsidRPr="004A334A">
        <w:rPr>
          <w:rFonts w:eastAsia="Times New Roman"/>
          <w:color w:val="000000"/>
          <w:sz w:val="24"/>
        </w:rPr>
        <w:t>Review the adequacy of this Charter periodically and recommend any proposed changes to the Board for approval.</w:t>
      </w:r>
    </w:p>
    <w:p w14:paraId="6CF769E8" w14:textId="77777777" w:rsidR="00350019" w:rsidRPr="004A334A" w:rsidRDefault="00350019" w:rsidP="00350019">
      <w:pPr>
        <w:numPr>
          <w:ilvl w:val="0"/>
          <w:numId w:val="1"/>
        </w:numPr>
        <w:spacing w:after="240"/>
        <w:ind w:left="720" w:hanging="720"/>
        <w:jc w:val="both"/>
        <w:textAlignment w:val="baseline"/>
        <w:rPr>
          <w:rFonts w:eastAsia="Times New Roman"/>
          <w:color w:val="000000"/>
          <w:sz w:val="24"/>
        </w:rPr>
      </w:pPr>
      <w:r w:rsidRPr="004A334A">
        <w:rPr>
          <w:rFonts w:eastAsia="Times New Roman"/>
          <w:color w:val="000000"/>
          <w:sz w:val="24"/>
        </w:rPr>
        <w:t>Perform such other duties and responsibilities as reasonably determined by the Committee to be consistent with its mandate (under this Charter, the Company’s bylaws, governing law, the rules and regulations of N</w:t>
      </w:r>
      <w:r>
        <w:rPr>
          <w:rFonts w:eastAsia="Times New Roman"/>
          <w:color w:val="000000"/>
          <w:sz w:val="24"/>
        </w:rPr>
        <w:t>asdaq</w:t>
      </w:r>
      <w:r w:rsidRPr="004A334A">
        <w:rPr>
          <w:rFonts w:eastAsia="Times New Roman"/>
          <w:color w:val="000000"/>
          <w:sz w:val="24"/>
        </w:rPr>
        <w:t xml:space="preserve">, the federal securities </w:t>
      </w:r>
      <w:proofErr w:type="gramStart"/>
      <w:r w:rsidRPr="004A334A">
        <w:rPr>
          <w:rFonts w:eastAsia="Times New Roman"/>
          <w:color w:val="000000"/>
          <w:sz w:val="24"/>
        </w:rPr>
        <w:t>laws</w:t>
      </w:r>
      <w:proofErr w:type="gramEnd"/>
      <w:r w:rsidRPr="004A334A">
        <w:rPr>
          <w:rFonts w:eastAsia="Times New Roman"/>
          <w:color w:val="000000"/>
          <w:sz w:val="24"/>
        </w:rPr>
        <w:t xml:space="preserve"> and such other requirements applicable to the Company) or as further delegated to the Committee by the Board. This includes the authority to conduct or authorize investigations into any matter, including, but not limited to, complaints relating to matters within the scope of duties and responsibilities delegated to the Committee.</w:t>
      </w:r>
    </w:p>
    <w:p w14:paraId="6AA6DD1E" w14:textId="77777777" w:rsidR="00350019" w:rsidRPr="004A334A" w:rsidRDefault="00350019" w:rsidP="00350019">
      <w:pPr>
        <w:spacing w:after="240"/>
        <w:jc w:val="both"/>
        <w:textAlignment w:val="baseline"/>
        <w:rPr>
          <w:rFonts w:eastAsia="Times New Roman"/>
          <w:color w:val="000000"/>
          <w:sz w:val="24"/>
        </w:rPr>
      </w:pPr>
      <w:r w:rsidRPr="004A334A">
        <w:rPr>
          <w:rFonts w:eastAsia="Times New Roman"/>
          <w:color w:val="000000"/>
          <w:sz w:val="24"/>
        </w:rPr>
        <w:t>The Committee shall have authority to retain such search firms, outside counsel, experts and other advisors as the Committee may deem appropriate in its sole discretion. The Committee shall have sole authority to approve related fees and retention terms. The Committee shall receive appropriate funding from the Company, as determined by the Committee, for any expenses related to any external advisors and for the ordinary administrative expenses of the Committee.</w:t>
      </w:r>
    </w:p>
    <w:p w14:paraId="1E7DC136" w14:textId="77777777" w:rsidR="00350019" w:rsidRPr="004A334A" w:rsidRDefault="00350019" w:rsidP="00350019">
      <w:pPr>
        <w:spacing w:after="240"/>
        <w:jc w:val="both"/>
        <w:textAlignment w:val="baseline"/>
        <w:rPr>
          <w:rFonts w:eastAsia="Times New Roman"/>
          <w:color w:val="000000"/>
          <w:sz w:val="24"/>
        </w:rPr>
      </w:pPr>
      <w:r w:rsidRPr="004A334A">
        <w:rPr>
          <w:rFonts w:eastAsia="Times New Roman"/>
          <w:color w:val="000000"/>
          <w:sz w:val="24"/>
        </w:rPr>
        <w:t xml:space="preserve">The Committee shall have full, unrestricted access to Company books, </w:t>
      </w:r>
      <w:proofErr w:type="gramStart"/>
      <w:r w:rsidRPr="004A334A">
        <w:rPr>
          <w:rFonts w:eastAsia="Times New Roman"/>
          <w:color w:val="000000"/>
          <w:sz w:val="24"/>
        </w:rPr>
        <w:t>records</w:t>
      </w:r>
      <w:proofErr w:type="gramEnd"/>
      <w:r w:rsidRPr="004A334A">
        <w:rPr>
          <w:rFonts w:eastAsia="Times New Roman"/>
          <w:color w:val="000000"/>
          <w:sz w:val="24"/>
        </w:rPr>
        <w:t xml:space="preserve"> and facilities.</w:t>
      </w:r>
    </w:p>
    <w:p w14:paraId="5969EB04" w14:textId="77777777" w:rsidR="00350019" w:rsidRPr="004A334A" w:rsidRDefault="00350019" w:rsidP="00350019">
      <w:pPr>
        <w:spacing w:after="240"/>
        <w:jc w:val="both"/>
        <w:textAlignment w:val="baseline"/>
        <w:rPr>
          <w:rFonts w:eastAsia="Times New Roman"/>
          <w:color w:val="000000"/>
          <w:sz w:val="24"/>
        </w:rPr>
      </w:pPr>
      <w:r w:rsidRPr="004A334A">
        <w:rPr>
          <w:rFonts w:eastAsia="Times New Roman"/>
          <w:color w:val="000000"/>
          <w:sz w:val="24"/>
        </w:rPr>
        <w:t>The Committee shall have the authority to delegate any of its responsibilities to subcommittees as the Committee may deem appropriate in its sole discretion.</w:t>
      </w:r>
    </w:p>
    <w:p w14:paraId="4F69CD59" w14:textId="77777777" w:rsidR="008C4E33" w:rsidRPr="00350019" w:rsidRDefault="008C4E33" w:rsidP="00350019"/>
    <w:sectPr w:rsidR="008C4E33" w:rsidRPr="00350019" w:rsidSect="00ED66F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05CC2" w14:textId="77777777" w:rsidR="00825A69" w:rsidRDefault="00825A69" w:rsidP="00C12F65">
      <w:r>
        <w:separator/>
      </w:r>
    </w:p>
  </w:endnote>
  <w:endnote w:type="continuationSeparator" w:id="0">
    <w:p w14:paraId="3BE15C3C" w14:textId="77777777" w:rsidR="00825A69" w:rsidRDefault="00825A69" w:rsidP="00C1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9F36" w14:textId="77777777" w:rsidR="0010362C" w:rsidRDefault="00103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B7EA" w14:textId="77777777" w:rsidR="00C12F65" w:rsidRPr="00453429" w:rsidRDefault="00C12F65" w:rsidP="00C12F65">
    <w:pPr>
      <w:pStyle w:val="Footer"/>
      <w:rPr>
        <w:rStyle w:val="PageNumber"/>
      </w:rPr>
    </w:pPr>
    <w:r>
      <w:rPr>
        <w:sz w:val="16"/>
      </w:rPr>
      <w:fldChar w:fldCharType="begin"/>
    </w:r>
    <w:r>
      <w:rPr>
        <w:sz w:val="16"/>
      </w:rPr>
      <w:instrText xml:space="preserve"> </w:instrText>
    </w:r>
    <w:r w:rsidRPr="00C12F65">
      <w:rPr>
        <w:sz w:val="16"/>
      </w:rPr>
      <w:instrText>IF "</w:instrText>
    </w:r>
    <w:r w:rsidRPr="00C12F65">
      <w:rPr>
        <w:sz w:val="16"/>
      </w:rPr>
      <w:fldChar w:fldCharType="begin"/>
    </w:r>
    <w:r w:rsidRPr="00C12F65">
      <w:rPr>
        <w:sz w:val="16"/>
      </w:rPr>
      <w:instrText xml:space="preserve"> DOCVARIABLE "SWDocIDLocation" </w:instrText>
    </w:r>
    <w:r w:rsidRPr="00C12F65">
      <w:rPr>
        <w:sz w:val="16"/>
      </w:rPr>
      <w:fldChar w:fldCharType="separate"/>
    </w:r>
    <w:r w:rsidR="0010362C">
      <w:rPr>
        <w:sz w:val="16"/>
      </w:rPr>
      <w:instrText>1</w:instrText>
    </w:r>
    <w:r w:rsidRPr="00C12F65">
      <w:rPr>
        <w:sz w:val="16"/>
      </w:rPr>
      <w:fldChar w:fldCharType="end"/>
    </w:r>
    <w:r w:rsidRPr="00C12F65">
      <w:rPr>
        <w:sz w:val="16"/>
      </w:rPr>
      <w:instrText>" = "1" "</w:instrText>
    </w:r>
    <w:r w:rsidRPr="00C12F65">
      <w:rPr>
        <w:sz w:val="16"/>
      </w:rPr>
      <w:fldChar w:fldCharType="begin"/>
    </w:r>
    <w:r w:rsidRPr="00C12F65">
      <w:rPr>
        <w:sz w:val="16"/>
      </w:rPr>
      <w:instrText xml:space="preserve"> DOCPROPERTY "SWDocID" </w:instrText>
    </w:r>
    <w:r w:rsidRPr="00C12F65">
      <w:rPr>
        <w:sz w:val="16"/>
      </w:rPr>
      <w:fldChar w:fldCharType="separate"/>
    </w:r>
    <w:r w:rsidR="0010362C">
      <w:rPr>
        <w:sz w:val="16"/>
      </w:rPr>
      <w:instrText>4826-7094-9863v.8</w:instrText>
    </w:r>
    <w:r w:rsidRPr="00C12F65">
      <w:rPr>
        <w:sz w:val="16"/>
      </w:rPr>
      <w:fldChar w:fldCharType="end"/>
    </w:r>
    <w:r w:rsidRPr="00C12F65">
      <w:rPr>
        <w:sz w:val="16"/>
      </w:rPr>
      <w:instrText>" ""</w:instrText>
    </w:r>
    <w:r>
      <w:rPr>
        <w:sz w:val="16"/>
      </w:rPr>
      <w:instrText xml:space="preserve"> </w:instrText>
    </w:r>
    <w:r>
      <w:rPr>
        <w:sz w:val="16"/>
      </w:rPr>
      <w:fldChar w:fldCharType="separate"/>
    </w:r>
    <w:r w:rsidR="0010362C">
      <w:rPr>
        <w:noProof/>
        <w:sz w:val="16"/>
      </w:rPr>
      <w:t>4826-7094-9863v.8</w:t>
    </w:r>
    <w:r>
      <w:rPr>
        <w:sz w:val="16"/>
      </w:rPr>
      <w:fldChar w:fldCharType="end"/>
    </w:r>
    <w:bookmarkStart w:id="0" w:name="kdwPageNumberBegin1"/>
    <w:bookmarkEnd w:id="0"/>
    <w:r w:rsidR="00453429">
      <w:rPr>
        <w:sz w:val="16"/>
      </w:rPr>
      <w:ptab w:relativeTo="margin" w:alignment="center" w:leader="none"/>
    </w:r>
    <w:r w:rsidR="00453429" w:rsidRPr="00453429">
      <w:rPr>
        <w:rStyle w:val="PageNumber"/>
      </w:rPr>
      <w:fldChar w:fldCharType="begin"/>
    </w:r>
    <w:r w:rsidR="00453429" w:rsidRPr="00453429">
      <w:rPr>
        <w:rStyle w:val="PageNumber"/>
      </w:rPr>
      <w:instrText xml:space="preserve"> PAGE  \* MERGEFORMAT </w:instrText>
    </w:r>
    <w:r w:rsidR="00453429" w:rsidRPr="00453429">
      <w:rPr>
        <w:rStyle w:val="PageNumber"/>
      </w:rPr>
      <w:fldChar w:fldCharType="separate"/>
    </w:r>
    <w:r w:rsidR="006676A8">
      <w:rPr>
        <w:rStyle w:val="PageNumber"/>
        <w:noProof/>
      </w:rPr>
      <w:t>3</w:t>
    </w:r>
    <w:r w:rsidR="00453429" w:rsidRPr="00453429">
      <w:rPr>
        <w:rStyle w:val="PageNumber"/>
      </w:rPr>
      <w:fldChar w:fldCharType="end"/>
    </w:r>
    <w:bookmarkStart w:id="1" w:name="kdwPageNumberEnd1"/>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EEF0" w14:textId="77777777" w:rsidR="0010362C" w:rsidRDefault="0010362C">
    <w:pPr>
      <w:pStyle w:val="Footer"/>
    </w:pPr>
  </w:p>
  <w:p w14:paraId="5A1B58EF" w14:textId="77777777" w:rsidR="0010362C" w:rsidRDefault="0010362C" w:rsidP="0010362C">
    <w:pPr>
      <w:pStyle w:val="Footer"/>
    </w:pPr>
    <w:r>
      <w:rPr>
        <w:sz w:val="16"/>
      </w:rPr>
      <w:fldChar w:fldCharType="begin"/>
    </w:r>
    <w:r>
      <w:rPr>
        <w:sz w:val="16"/>
      </w:rPr>
      <w:instrText xml:space="preserve"> </w:instrText>
    </w:r>
    <w:r w:rsidRPr="0010362C">
      <w:rPr>
        <w:sz w:val="16"/>
      </w:rPr>
      <w:instrText>IF "</w:instrText>
    </w:r>
    <w:r w:rsidRPr="0010362C">
      <w:rPr>
        <w:sz w:val="16"/>
      </w:rPr>
      <w:fldChar w:fldCharType="begin"/>
    </w:r>
    <w:r w:rsidRPr="0010362C">
      <w:rPr>
        <w:sz w:val="16"/>
      </w:rPr>
      <w:instrText xml:space="preserve"> DOCVARIABLE "SWDocIDLocation" </w:instrText>
    </w:r>
    <w:r w:rsidRPr="0010362C">
      <w:rPr>
        <w:sz w:val="16"/>
      </w:rPr>
      <w:fldChar w:fldCharType="separate"/>
    </w:r>
    <w:r>
      <w:rPr>
        <w:sz w:val="16"/>
      </w:rPr>
      <w:instrText>1</w:instrText>
    </w:r>
    <w:r w:rsidRPr="0010362C">
      <w:rPr>
        <w:sz w:val="16"/>
      </w:rPr>
      <w:fldChar w:fldCharType="end"/>
    </w:r>
    <w:r w:rsidRPr="0010362C">
      <w:rPr>
        <w:sz w:val="16"/>
      </w:rPr>
      <w:instrText>" = "1" "</w:instrText>
    </w:r>
    <w:r w:rsidRPr="0010362C">
      <w:rPr>
        <w:sz w:val="16"/>
      </w:rPr>
      <w:fldChar w:fldCharType="begin"/>
    </w:r>
    <w:r w:rsidRPr="0010362C">
      <w:rPr>
        <w:sz w:val="16"/>
      </w:rPr>
      <w:instrText xml:space="preserve"> DOCPROPERTY "SWDocID" </w:instrText>
    </w:r>
    <w:r w:rsidRPr="0010362C">
      <w:rPr>
        <w:sz w:val="16"/>
      </w:rPr>
      <w:fldChar w:fldCharType="separate"/>
    </w:r>
    <w:r>
      <w:rPr>
        <w:sz w:val="16"/>
      </w:rPr>
      <w:instrText>4826-7094-9863v.8</w:instrText>
    </w:r>
    <w:r w:rsidRPr="0010362C">
      <w:rPr>
        <w:sz w:val="16"/>
      </w:rPr>
      <w:fldChar w:fldCharType="end"/>
    </w:r>
    <w:r w:rsidRPr="0010362C">
      <w:rPr>
        <w:sz w:val="16"/>
      </w:rPr>
      <w:instrText>" ""</w:instrText>
    </w:r>
    <w:r>
      <w:rPr>
        <w:sz w:val="16"/>
      </w:rPr>
      <w:instrText xml:space="preserve"> </w:instrText>
    </w:r>
    <w:r>
      <w:rPr>
        <w:sz w:val="16"/>
      </w:rPr>
      <w:fldChar w:fldCharType="separate"/>
    </w:r>
    <w:r>
      <w:rPr>
        <w:noProof/>
        <w:sz w:val="16"/>
      </w:rPr>
      <w:t>4826-7094-9863v.8</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6DB80" w14:textId="77777777" w:rsidR="00825A69" w:rsidRDefault="00825A69" w:rsidP="00C12F65">
      <w:r>
        <w:separator/>
      </w:r>
    </w:p>
  </w:footnote>
  <w:footnote w:type="continuationSeparator" w:id="0">
    <w:p w14:paraId="79DCBD84" w14:textId="77777777" w:rsidR="00825A69" w:rsidRDefault="00825A69" w:rsidP="00C12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D3EB" w14:textId="77777777" w:rsidR="0010362C" w:rsidRDefault="00103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A253" w14:textId="77777777" w:rsidR="0010362C" w:rsidRDefault="00103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D18A" w14:textId="77777777" w:rsidR="003748E7" w:rsidRDefault="003748E7" w:rsidP="00ED66F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F0A90"/>
    <w:multiLevelType w:val="multilevel"/>
    <w:tmpl w:val="EF32D92A"/>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AD7F5C"/>
    <w:multiLevelType w:val="multilevel"/>
    <w:tmpl w:val="8C423F04"/>
    <w:lvl w:ilvl="0">
      <w:start w:val="6"/>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13051224">
    <w:abstractNumId w:val="0"/>
  </w:num>
  <w:num w:numId="2" w16cid:durableId="215894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docVars>
    <w:docVar w:name="SWDocIDLayout" w:val="2"/>
    <w:docVar w:name="SWDocIDLocation" w:val="1"/>
  </w:docVars>
  <w:rsids>
    <w:rsidRoot w:val="008C4E33"/>
    <w:rsid w:val="0010362C"/>
    <w:rsid w:val="00350019"/>
    <w:rsid w:val="003748E7"/>
    <w:rsid w:val="003D0A5E"/>
    <w:rsid w:val="00453429"/>
    <w:rsid w:val="004A334A"/>
    <w:rsid w:val="005526E6"/>
    <w:rsid w:val="00615903"/>
    <w:rsid w:val="00626446"/>
    <w:rsid w:val="006676A8"/>
    <w:rsid w:val="007461BD"/>
    <w:rsid w:val="007F0E40"/>
    <w:rsid w:val="00825A69"/>
    <w:rsid w:val="008C4E33"/>
    <w:rsid w:val="009C2B09"/>
    <w:rsid w:val="00C12F65"/>
    <w:rsid w:val="00DA16EE"/>
    <w:rsid w:val="00E34D16"/>
    <w:rsid w:val="00ED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62D9A"/>
  <w15:docId w15:val="{8A4CD417-EE16-41C6-B844-445BA4DB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F65"/>
    <w:pPr>
      <w:tabs>
        <w:tab w:val="center" w:pos="4680"/>
        <w:tab w:val="right" w:pos="9360"/>
      </w:tabs>
    </w:pPr>
  </w:style>
  <w:style w:type="character" w:customStyle="1" w:styleId="HeaderChar">
    <w:name w:val="Header Char"/>
    <w:basedOn w:val="DefaultParagraphFont"/>
    <w:link w:val="Header"/>
    <w:uiPriority w:val="99"/>
    <w:rsid w:val="00C12F65"/>
  </w:style>
  <w:style w:type="paragraph" w:styleId="Footer">
    <w:name w:val="footer"/>
    <w:basedOn w:val="Normal"/>
    <w:link w:val="FooterChar"/>
    <w:uiPriority w:val="99"/>
    <w:unhideWhenUsed/>
    <w:rsid w:val="00C12F65"/>
    <w:pPr>
      <w:tabs>
        <w:tab w:val="center" w:pos="4680"/>
        <w:tab w:val="right" w:pos="9360"/>
      </w:tabs>
    </w:pPr>
  </w:style>
  <w:style w:type="character" w:customStyle="1" w:styleId="FooterChar">
    <w:name w:val="Footer Char"/>
    <w:basedOn w:val="DefaultParagraphFont"/>
    <w:link w:val="Footer"/>
    <w:uiPriority w:val="99"/>
    <w:rsid w:val="00C12F65"/>
  </w:style>
  <w:style w:type="character" w:styleId="PageNumber">
    <w:name w:val="page number"/>
    <w:basedOn w:val="DefaultParagraphFont"/>
    <w:uiPriority w:val="99"/>
    <w:unhideWhenUsed/>
    <w:rsid w:val="0045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Regina Ingel</cp:lastModifiedBy>
  <cp:revision>3</cp:revision>
  <dcterms:created xsi:type="dcterms:W3CDTF">2023-02-02T19:17:00Z</dcterms:created>
  <dcterms:modified xsi:type="dcterms:W3CDTF">2023-02-02T19:18:00Z</dcterms:modified>
</cp:coreProperties>
</file>