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r>
        <w:rPr>
          <w:rFonts w:ascii="Arial" w:hAnsi="Arial" w:cs="Arial" w:eastAsia="Arial"/>
          <w:b w:val="true"/>
          <w:sz w:val="22"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>
      <w:pPr>
        <w:jc w:val="center"/>
      </w:pPr>
      <w:r>
        <w:rPr>
          <w:rFonts w:ascii="Arial" w:hAnsi="Arial" w:cs="Arial" w:eastAsia="Arial"/>
          <w:b w:val="true"/>
          <w:sz w:val="28"/>
        </w:rPr>
        <w:t>KH5</w:t>
      </w:r>
    </w:p>
    <w:p>
      <w:pPr>
        <w:jc w:val="center"/>
      </w:pPr>
      <w:r>
        <w:rPr>
          <w:rFonts w:ascii="Arial" w:hAnsi="Arial" w:cs="Arial" w:eastAsia="Arial"/>
          <w:b w:val="true"/>
          <w:sz w:val="22"/>
        </w:rPr>
        <w:t>JOSEPH GUNNAR &amp; CO., LLC</w:t>
        <w:cr/>
        <w:t>30 BROAD STREET</w:t>
        <w:cr/>
        <w:t>11TH FLOOR</w:t>
        <w:cr/>
        <w:t>NEW YORK, NY 10004</w:t>
        <w:cr/>
        <w:t/>
        <w:cr/>
        <w:t/>
        <w:cr/>
      </w:r>
      <w:r>
        <w:rPr>
          <w:rFonts w:ascii="Arial" w:hAnsi="Arial" w:cs="Arial" w:eastAsia="Arial"/>
          <w:b w:val="true"/>
          <w:sz w:val="22"/>
          <w:u w:val="single"/>
        </w:rPr>
        <w:t>SEC Rule 606 Quarterly Report for the Quarter Ending  September 30, 2016</w:t>
        <w:cr/>
      </w:r>
    </w:p>
    <w:p>
      <w:pPr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New York Stock Exchange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82.53%</w:t>
        <w:br/>
        <w:t xml:space="preserve">  Limit orders as percentage of total limit orders</w:t>
        <w:tab/>
        <w:tab/>
        <w:tab/>
        <w:tab/>
        <w:t xml:space="preserve">  15.07%</w:t>
        <w:br/>
        <w:t xml:space="preserve">  Other orders as percentage of total other orders</w:t>
        <w:tab/>
        <w:tab/>
        <w:tab/>
        <w:tab/>
        <w:t xml:space="preserve">    2.40%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37.73%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35.24%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10.75%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4.37%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3.26%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2.74%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1.87%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1.63%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1.06%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NYSE Arca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0.72%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40.72%</w:t>
        <w:cr/>
        <w:tab/>
        <w:t xml:space="preserve">  Limit orders as percentage of total limit orders</w:t>
        <w:tab/>
        <w:tab/>
        <w:tab/>
        <w:t xml:space="preserve">  24.84%</w:t>
        <w:cr/>
        <w:tab/>
        <w:t xml:space="preserve">  Other orders as percentage of total other orders</w:t>
        <w:tab/>
        <w:tab/>
        <w:tab/>
        <w:t xml:space="preserve">  16.00%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38.22%</w:t>
        <w:cr/>
        <w:tab/>
        <w:t xml:space="preserve">  Limit orders as percentage of total limit orders</w:t>
        <w:tab/>
        <w:tab/>
        <w:tab/>
        <w:t xml:space="preserve">  11.78%</w:t>
        <w:cr/>
        <w:tab/>
        <w:t xml:space="preserve">  Other orders as percentage of total other orders</w:t>
        <w:tab/>
        <w:tab/>
        <w:tab/>
        <w:t xml:space="preserve">  80.00%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12.22%</w:t>
        <w:cr/>
        <w:tab/>
        <w:t xml:space="preserve">  Limit orders as percentage of total limit orders</w:t>
        <w:tab/>
        <w:tab/>
        <w:tab/>
        <w:t xml:space="preserve">    4.46%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28.98%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21.66%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3.03%</w:t>
        <w:cr/>
        <w:tab/>
        <w:t xml:space="preserve">  Limit orders as percentage of total limit orders</w:t>
        <w:tab/>
        <w:tab/>
        <w:tab/>
        <w:t xml:space="preserve">    1.59%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2.21%</w:t>
        <w:cr/>
        <w:tab/>
        <w:t xml:space="preserve">  Limit orders as percentage of total limit orders</w:t>
        <w:tab/>
        <w:tab/>
        <w:tab/>
        <w:t xml:space="preserve">    0.32%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1.98%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1.05%</w:t>
        <w:cr/>
        <w:tab/>
        <w:t xml:space="preserve">  Limit orders as percentage of total limit orders</w:t>
        <w:tab/>
        <w:tab/>
        <w:tab/>
        <w:t xml:space="preserve">    0.64%</w:t>
        <w:cr/>
        <w:tab/>
        <w:t xml:space="preserve">  Other orders as percentage of total other orders</w:t>
        <w:tab/>
        <w:tab/>
        <w:tab/>
        <w:t xml:space="preserve">    4.00%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NYSE Arca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4.78%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The Nasdaq Stock Market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75.56%</w:t>
        <w:br/>
        <w:t xml:space="preserve">  Limit orders as percentage of total limit orders</w:t>
        <w:tab/>
        <w:tab/>
        <w:tab/>
        <w:tab/>
        <w:t xml:space="preserve">  21.63%</w:t>
        <w:br/>
        <w:t xml:space="preserve">  Other orders as percentage of total other orders</w:t>
        <w:tab/>
        <w:tab/>
        <w:tab/>
        <w:tab/>
        <w:t xml:space="preserve">    2.81%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38.73%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35.06%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9.48%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4.38%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3.81%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2.62%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Two Sigma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1.67%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1.24%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1.14%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Gunnar (Joseph) &amp; Co.,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0.43%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41.74%</w:t>
        <w:cr/>
        <w:tab/>
        <w:t xml:space="preserve">  Limit orders as percentage of total limit orders</w:t>
        <w:tab/>
        <w:tab/>
        <w:tab/>
        <w:t xml:space="preserve">  27.97%</w:t>
        <w:cr/>
        <w:tab/>
        <w:t xml:space="preserve">  Other orders as percentage of total other orders</w:t>
        <w:tab/>
        <w:tab/>
        <w:tab/>
        <w:t xml:space="preserve">  40.68%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38.71%</w:t>
        <w:cr/>
        <w:tab/>
        <w:t xml:space="preserve">  Limit orders as percentage of total limit orders</w:t>
        <w:tab/>
        <w:tab/>
        <w:tab/>
        <w:t xml:space="preserve">  20.26%</w:t>
        <w:cr/>
        <w:tab/>
        <w:t xml:space="preserve">  Other orders as percentage of total other orders</w:t>
        <w:tab/>
        <w:tab/>
        <w:tab/>
        <w:t xml:space="preserve">  50.85%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10.84%</w:t>
        <w:cr/>
        <w:tab/>
        <w:t xml:space="preserve">  Limit orders as percentage of total limit orders</w:t>
        <w:tab/>
        <w:tab/>
        <w:tab/>
        <w:t xml:space="preserve">    5.95%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20.26%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17.62%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2.90%</w:t>
        <w:cr/>
        <w:tab/>
        <w:t xml:space="preserve">  Limit orders as percentage of total limit orders</w:t>
        <w:tab/>
        <w:tab/>
        <w:tab/>
        <w:t xml:space="preserve">    1.98%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Two Sigma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2.14%</w:t>
        <w:cr/>
        <w:tab/>
        <w:t xml:space="preserve">  Limit orders as percentage of total limit orders</w:t>
        <w:tab/>
        <w:tab/>
        <w:tab/>
        <w:t xml:space="preserve">    0.22%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1.13%</w:t>
        <w:cr/>
        <w:tab/>
        <w:t xml:space="preserve">  Limit orders as percentage of total limit orders</w:t>
        <w:tab/>
        <w:tab/>
        <w:tab/>
        <w:t xml:space="preserve">    1.32%</w:t>
        <w:cr/>
        <w:tab/>
        <w:t xml:space="preserve">  Other orders as percentage of total other orders</w:t>
        <w:tab/>
        <w:tab/>
        <w:tab/>
        <w:t xml:space="preserve">    3.39%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1.45%</w:t>
        <w:cr/>
        <w:tab/>
        <w:t xml:space="preserve">  Limit orders as percentage of total limit orders</w:t>
        <w:tab/>
        <w:tab/>
        <w:tab/>
        <w:t xml:space="preserve">    0.22%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Gunnar (Joseph) &amp; Co.,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0.57%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NYSE MKT or Regional Exchanges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70.95%</w:t>
        <w:br/>
        <w:t xml:space="preserve">  Limit orders as percentage of total limit orders</w:t>
        <w:tab/>
        <w:tab/>
        <w:tab/>
        <w:tab/>
        <w:t xml:space="preserve">  25.71%</w:t>
        <w:br/>
        <w:t xml:space="preserve">  Other orders as percentage of total other orders</w:t>
        <w:tab/>
        <w:tab/>
        <w:tab/>
        <w:tab/>
        <w:t xml:space="preserve">    3.33%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32.86%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25.71%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11.90%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8.57%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Jane Street Capital,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7.14%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3.81%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3.81%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New York Stock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1.90%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Investors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0.95%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0.95%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36.91%</w:t>
        <w:cr/>
        <w:tab/>
        <w:t xml:space="preserve">  Limit orders as percentage of total limit orders</w:t>
        <w:tab/>
        <w:tab/>
        <w:tab/>
        <w:t xml:space="preserve">  20.37%</w:t>
        <w:cr/>
        <w:tab/>
        <w:t xml:space="preserve">  Other orders as percentage of total other orders</w:t>
        <w:tab/>
        <w:tab/>
        <w:tab/>
        <w:t xml:space="preserve">  42.86%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29.53%</w:t>
        <w:cr/>
        <w:tab/>
        <w:t xml:space="preserve">  Limit orders as percentage of total limit orders</w:t>
        <w:tab/>
        <w:tab/>
        <w:tab/>
        <w:t xml:space="preserve">  11.11%</w:t>
        <w:cr/>
        <w:tab/>
        <w:t xml:space="preserve">  Other orders as percentage of total other orders</w:t>
        <w:tab/>
        <w:tab/>
        <w:tab/>
        <w:t xml:space="preserve">  57.14%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12.75%</w:t>
        <w:cr/>
        <w:tab/>
        <w:t xml:space="preserve">  Limit orders as percentage of total limit orders</w:t>
        <w:tab/>
        <w:tab/>
        <w:tab/>
        <w:t xml:space="preserve">  11.11%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33.33%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Jane Street Capital,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10.07%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4.70%</w:t>
        <w:cr/>
        <w:tab/>
        <w:t xml:space="preserve">  Limit orders as percentage of total limit orders</w:t>
        <w:tab/>
        <w:tab/>
        <w:tab/>
        <w:t xml:space="preserve">    1.85%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14.81%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New York Stock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2.68%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Investors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3.70%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0.67%</w:t>
        <w:cr/>
        <w:tab/>
        <w:t xml:space="preserve">  Limit orders as percentage of total limit orders</w:t>
        <w:tab/>
        <w:tab/>
        <w:tab/>
        <w:t xml:space="preserve">    1.85%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Exchange - Listed Options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14.17%</w:t>
        <w:br/>
        <w:t xml:space="preserve">  Limit orders as percentage of total limit orders</w:t>
        <w:tab/>
        <w:tab/>
        <w:tab/>
        <w:tab/>
        <w:t xml:space="preserve">  85.83%</w:t>
        <w:br/>
        <w:t xml:space="preserve">  Other orders as percentage of total other orders</w:t>
        <w:tab/>
        <w:tab/>
        <w:tab/>
        <w:tab/>
        <w:t xml:space="preserve">    0.00%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NASDAQ Options Market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29.17%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NYSE Arca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17.08%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BOX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14.17%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The Chicago Board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13.75%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NASDAQ PHLX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11.67%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The MIAX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7.92%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BZX Options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5.42%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International Securities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0.83%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NASDAQ Options Market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33.98%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NYSE Arca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2.94%</w:t>
        <w:cr/>
        <w:tab/>
        <w:t xml:space="preserve">  Limit orders as percentage of total limit orders</w:t>
        <w:tab/>
        <w:tab/>
        <w:tab/>
        <w:t xml:space="preserve">  19.42%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BOX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8.82%</w:t>
        <w:cr/>
        <w:tab/>
        <w:t xml:space="preserve">  Limit orders as percentage of total limit orders</w:t>
        <w:tab/>
        <w:tab/>
        <w:tab/>
        <w:t xml:space="preserve">  15.05%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The Chicago Board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29.41%</w:t>
        <w:cr/>
        <w:tab/>
        <w:t xml:space="preserve">  Limit orders as percentage of total limit orders</w:t>
        <w:tab/>
        <w:tab/>
        <w:tab/>
        <w:t xml:space="preserve">  11.17%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NASDAQ PHLX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32.35%</w:t>
        <w:cr/>
        <w:tab/>
        <w:t xml:space="preserve">  Limit orders as percentage of total limit orders</w:t>
        <w:tab/>
        <w:tab/>
        <w:tab/>
        <w:t xml:space="preserve">    8.25%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The MIAX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23.53%</w:t>
        <w:cr/>
        <w:tab/>
        <w:t xml:space="preserve">  Limit orders as percentage of total limit orders</w:t>
        <w:tab/>
        <w:tab/>
        <w:tab/>
        <w:t xml:space="preserve">    5.34%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BZX Options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6.31%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International Securities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2.94%</w:t>
        <w:cr/>
        <w:tab/>
        <w:t xml:space="preserve">  Limit orders as percentage of total limit orders</w:t>
        <w:tab/>
        <w:tab/>
        <w:tab/>
        <w:t xml:space="preserve">    0.49%</w:t>
        <w:cr/>
        <w:tab/>
        <w:t xml:space="preserve">  Other orders as percentage of total other orders</w:t>
        <w:tab/>
        <w:tab/>
        <w:tab/>
        <w:t xml:space="preserve">    0.00%</w:t>
      </w:r>
    </w:p>
    <w:sectPr>
      <w:footerReference w:type="default" r:id="rId2"/>
      <w:pgMar w:left="750" w:top="600" w:right="720" w:bottom="720"/>
    </w:sectPr>
  </w:body>
</w:document>
</file>

<file path=word/footer1.xml><?xml version="1.0" encoding="utf-8"?>
<w:ftr xmlns:w="http://schemas.openxmlformats.org/wordprocessingml/2006/main">
  <w:p>
    <w:pPr>
      <w:jc w:val="right"/>
    </w:pPr>
    <w:r>
      <w:t xml:space="preserve">Page </w:t>
      <w:pgNum/>
      <w:t xml:space="preserve"> of 8</w:t>
    </w:r>
    <w:r>
      <w:fldChar w:fldCharType="end"/>
    </w:r>
  </w:p>
</w:ftr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2016-10-12T21:20:27Z</dcterms:created>
  <dc:creator>Apache POI</dc:creator>
</cp:coreProperties>
</file>