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E3CD" w14:textId="77777777" w:rsidR="00BB3A8E" w:rsidRPr="009964F8" w:rsidRDefault="00BB3A8E" w:rsidP="002A7FDC">
      <w:pPr>
        <w:spacing w:before="73" w:line="252" w:lineRule="auto"/>
        <w:jc w:val="center"/>
        <w:rPr>
          <w:rFonts w:asciiTheme="majorHAnsi" w:hAnsiTheme="majorHAnsi"/>
          <w:b/>
          <w:sz w:val="20"/>
          <w:szCs w:val="20"/>
        </w:rPr>
      </w:pPr>
      <w:r w:rsidRPr="009964F8">
        <w:rPr>
          <w:rFonts w:asciiTheme="majorHAnsi" w:hAnsiTheme="majorHAnsi"/>
          <w:b/>
          <w:sz w:val="20"/>
          <w:szCs w:val="20"/>
        </w:rPr>
        <w:t>PROCESSA PHARMACEUTICALS, INC.</w:t>
      </w:r>
    </w:p>
    <w:p w14:paraId="3B286FAC" w14:textId="57A10FB8" w:rsidR="00994205" w:rsidRPr="009964F8" w:rsidRDefault="00A72180" w:rsidP="002A7FDC">
      <w:pPr>
        <w:spacing w:before="73" w:line="252" w:lineRule="auto"/>
        <w:jc w:val="center"/>
        <w:rPr>
          <w:rFonts w:asciiTheme="majorHAnsi" w:hAnsiTheme="majorHAnsi"/>
          <w:b/>
          <w:sz w:val="20"/>
          <w:szCs w:val="20"/>
        </w:rPr>
      </w:pPr>
      <w:r w:rsidRPr="009964F8">
        <w:rPr>
          <w:rFonts w:asciiTheme="majorHAnsi" w:hAnsiTheme="majorHAnsi"/>
          <w:b/>
          <w:sz w:val="20"/>
          <w:szCs w:val="20"/>
        </w:rPr>
        <w:t>COMPENSATION COMMITTEE CHARTER</w:t>
      </w:r>
    </w:p>
    <w:p w14:paraId="1950FA12" w14:textId="77777777" w:rsidR="008636DC" w:rsidRPr="009964F8" w:rsidRDefault="008636DC" w:rsidP="00E27A3A">
      <w:pPr>
        <w:jc w:val="center"/>
        <w:rPr>
          <w:rFonts w:asciiTheme="majorHAnsi" w:hAnsiTheme="majorHAnsi"/>
          <w:b/>
          <w:sz w:val="20"/>
          <w:szCs w:val="20"/>
        </w:rPr>
      </w:pPr>
    </w:p>
    <w:p w14:paraId="52963D2F" w14:textId="77777777" w:rsidR="00994205" w:rsidRPr="009964F8" w:rsidRDefault="00A72180" w:rsidP="004556F9">
      <w:pPr>
        <w:jc w:val="both"/>
        <w:rPr>
          <w:rFonts w:asciiTheme="majorHAnsi" w:hAnsiTheme="majorHAnsi"/>
          <w:b/>
          <w:sz w:val="20"/>
          <w:szCs w:val="20"/>
        </w:rPr>
      </w:pPr>
      <w:r w:rsidRPr="009964F8">
        <w:rPr>
          <w:rFonts w:asciiTheme="majorHAnsi" w:hAnsiTheme="majorHAnsi"/>
          <w:b/>
          <w:w w:val="105"/>
          <w:sz w:val="20"/>
          <w:szCs w:val="20"/>
        </w:rPr>
        <w:t>Purpose</w:t>
      </w:r>
    </w:p>
    <w:p w14:paraId="68B61A33" w14:textId="77777777" w:rsidR="00876DD2" w:rsidRPr="009964F8" w:rsidRDefault="00876DD2" w:rsidP="004556F9">
      <w:pPr>
        <w:spacing w:line="252" w:lineRule="auto"/>
        <w:ind w:firstLine="727"/>
        <w:jc w:val="both"/>
        <w:rPr>
          <w:rFonts w:asciiTheme="majorHAnsi" w:hAnsiTheme="majorHAnsi"/>
          <w:sz w:val="20"/>
          <w:szCs w:val="20"/>
        </w:rPr>
      </w:pPr>
    </w:p>
    <w:p w14:paraId="2D180679" w14:textId="385DB713" w:rsidR="00994205" w:rsidRPr="009964F8" w:rsidRDefault="006428CC" w:rsidP="004556F9">
      <w:pPr>
        <w:spacing w:line="252" w:lineRule="auto"/>
        <w:ind w:firstLine="727"/>
        <w:jc w:val="both"/>
        <w:rPr>
          <w:rFonts w:asciiTheme="majorHAnsi" w:hAnsiTheme="majorHAnsi"/>
          <w:sz w:val="20"/>
          <w:szCs w:val="20"/>
        </w:rPr>
      </w:pPr>
      <w:r w:rsidRPr="009964F8">
        <w:rPr>
          <w:rFonts w:asciiTheme="majorHAnsi" w:hAnsiTheme="majorHAnsi"/>
          <w:sz w:val="20"/>
          <w:szCs w:val="20"/>
        </w:rPr>
        <w:t xml:space="preserve">The Compensation Committee (the “Committee”) is a committee of the Board of Directors (the “Board”) of </w:t>
      </w:r>
      <w:proofErr w:type="spellStart"/>
      <w:r w:rsidR="00BB3A8E" w:rsidRPr="009964F8">
        <w:rPr>
          <w:rFonts w:asciiTheme="majorHAnsi" w:hAnsiTheme="majorHAnsi"/>
          <w:sz w:val="20"/>
          <w:szCs w:val="20"/>
        </w:rPr>
        <w:t>Processa</w:t>
      </w:r>
      <w:proofErr w:type="spellEnd"/>
      <w:r w:rsidR="00BB3A8E" w:rsidRPr="009964F8">
        <w:rPr>
          <w:rFonts w:asciiTheme="majorHAnsi" w:hAnsiTheme="majorHAnsi"/>
          <w:sz w:val="20"/>
          <w:szCs w:val="20"/>
        </w:rPr>
        <w:t xml:space="preserve"> Pharmaceuticals, Inc. </w:t>
      </w:r>
      <w:r w:rsidRPr="009964F8">
        <w:rPr>
          <w:rFonts w:asciiTheme="majorHAnsi" w:hAnsiTheme="majorHAnsi"/>
          <w:sz w:val="20"/>
          <w:szCs w:val="20"/>
        </w:rPr>
        <w:t xml:space="preserve">(the “Company”).  </w:t>
      </w:r>
      <w:r w:rsidR="00A72180" w:rsidRPr="009964F8">
        <w:rPr>
          <w:rFonts w:asciiTheme="majorHAnsi" w:hAnsiTheme="majorHAnsi"/>
          <w:sz w:val="20"/>
          <w:szCs w:val="20"/>
        </w:rPr>
        <w:t>The purpose of the Committee is to (</w:t>
      </w:r>
      <w:proofErr w:type="spellStart"/>
      <w:r w:rsidR="00A72180" w:rsidRPr="009964F8">
        <w:rPr>
          <w:rFonts w:asciiTheme="majorHAnsi" w:hAnsiTheme="majorHAnsi"/>
          <w:sz w:val="20"/>
          <w:szCs w:val="20"/>
        </w:rPr>
        <w:t>i</w:t>
      </w:r>
      <w:proofErr w:type="spellEnd"/>
      <w:r w:rsidR="00A72180" w:rsidRPr="009964F8">
        <w:rPr>
          <w:rFonts w:asciiTheme="majorHAnsi" w:hAnsiTheme="majorHAnsi"/>
          <w:sz w:val="20"/>
          <w:szCs w:val="20"/>
        </w:rPr>
        <w:t xml:space="preserve">) assist the Board in discharging </w:t>
      </w:r>
      <w:r w:rsidRPr="009964F8">
        <w:rPr>
          <w:rFonts w:asciiTheme="majorHAnsi" w:hAnsiTheme="majorHAnsi"/>
          <w:sz w:val="20"/>
          <w:szCs w:val="20"/>
        </w:rPr>
        <w:t xml:space="preserve">its </w:t>
      </w:r>
      <w:r w:rsidR="00A72180" w:rsidRPr="009964F8">
        <w:rPr>
          <w:rFonts w:asciiTheme="majorHAnsi" w:hAnsiTheme="majorHAnsi"/>
          <w:sz w:val="20"/>
          <w:szCs w:val="20"/>
        </w:rPr>
        <w:t>responsibilities relating to management performance, compensation and succession, (ii) establish and modify compensation and incentive plans and programs, (iii) review and approve compensation and awards under compensation and incentive plans and programs for the Company</w:t>
      </w:r>
      <w:r w:rsidR="00067B4C" w:rsidRPr="009964F8">
        <w:rPr>
          <w:rFonts w:asciiTheme="majorHAnsi" w:hAnsiTheme="majorHAnsi"/>
          <w:sz w:val="20"/>
          <w:szCs w:val="20"/>
        </w:rPr>
        <w:t>’</w:t>
      </w:r>
      <w:r w:rsidR="00A72180" w:rsidRPr="009964F8">
        <w:rPr>
          <w:rFonts w:asciiTheme="majorHAnsi" w:hAnsiTheme="majorHAnsi"/>
          <w:sz w:val="20"/>
          <w:szCs w:val="20"/>
        </w:rPr>
        <w:t>s executive officers, (iv) administer the Company</w:t>
      </w:r>
      <w:r w:rsidR="00067B4C" w:rsidRPr="009964F8">
        <w:rPr>
          <w:rFonts w:asciiTheme="majorHAnsi" w:hAnsiTheme="majorHAnsi"/>
          <w:sz w:val="20"/>
          <w:szCs w:val="20"/>
        </w:rPr>
        <w:t>’</w:t>
      </w:r>
      <w:r w:rsidR="00A72180" w:rsidRPr="009964F8">
        <w:rPr>
          <w:rFonts w:asciiTheme="majorHAnsi" w:hAnsiTheme="majorHAnsi"/>
          <w:sz w:val="20"/>
          <w:szCs w:val="20"/>
        </w:rPr>
        <w:t>s equity compensation plans and (v) review and recommend to the Board a compensation program for outside members of the Board.</w:t>
      </w:r>
    </w:p>
    <w:p w14:paraId="0DBD11AC" w14:textId="77777777" w:rsidR="00994205" w:rsidRPr="009964F8" w:rsidRDefault="00994205" w:rsidP="004556F9">
      <w:pPr>
        <w:pStyle w:val="BodyText"/>
        <w:spacing w:before="8"/>
        <w:jc w:val="both"/>
        <w:rPr>
          <w:rFonts w:asciiTheme="majorHAnsi" w:hAnsiTheme="majorHAnsi"/>
          <w:sz w:val="20"/>
          <w:szCs w:val="20"/>
          <w:highlight w:val="lightGray"/>
        </w:rPr>
      </w:pPr>
    </w:p>
    <w:p w14:paraId="295BB26D" w14:textId="77777777" w:rsidR="00994205" w:rsidRPr="009964F8" w:rsidRDefault="00A72180" w:rsidP="004556F9">
      <w:pPr>
        <w:jc w:val="both"/>
        <w:rPr>
          <w:rFonts w:asciiTheme="majorHAnsi" w:hAnsiTheme="majorHAnsi"/>
          <w:b/>
          <w:sz w:val="20"/>
          <w:szCs w:val="20"/>
        </w:rPr>
      </w:pPr>
      <w:r w:rsidRPr="009964F8">
        <w:rPr>
          <w:rFonts w:asciiTheme="majorHAnsi" w:hAnsiTheme="majorHAnsi"/>
          <w:b/>
          <w:sz w:val="20"/>
          <w:szCs w:val="20"/>
        </w:rPr>
        <w:t>Appointment, Membership and Organization</w:t>
      </w:r>
    </w:p>
    <w:p w14:paraId="3DD8C941" w14:textId="77777777" w:rsidR="00876DD2" w:rsidRPr="009964F8" w:rsidRDefault="00876DD2" w:rsidP="004556F9">
      <w:pPr>
        <w:spacing w:line="252" w:lineRule="auto"/>
        <w:ind w:firstLine="727"/>
        <w:jc w:val="both"/>
        <w:rPr>
          <w:rFonts w:asciiTheme="majorHAnsi" w:hAnsiTheme="majorHAnsi"/>
          <w:sz w:val="20"/>
          <w:szCs w:val="20"/>
        </w:rPr>
      </w:pPr>
    </w:p>
    <w:p w14:paraId="40AD8B4B" w14:textId="77777777" w:rsidR="00BE3502" w:rsidRPr="009964F8" w:rsidRDefault="00A72180" w:rsidP="004556F9">
      <w:pPr>
        <w:spacing w:line="252" w:lineRule="auto"/>
        <w:ind w:firstLine="727"/>
        <w:jc w:val="both"/>
        <w:rPr>
          <w:rFonts w:asciiTheme="majorHAnsi" w:hAnsiTheme="majorHAnsi"/>
          <w:sz w:val="20"/>
          <w:szCs w:val="20"/>
          <w:highlight w:val="lightGray"/>
        </w:rPr>
      </w:pPr>
      <w:r w:rsidRPr="009964F8">
        <w:rPr>
          <w:rFonts w:asciiTheme="majorHAnsi" w:hAnsiTheme="majorHAnsi"/>
          <w:sz w:val="20"/>
          <w:szCs w:val="20"/>
        </w:rPr>
        <w:t>The Committee shall consist of at least two (2) members of the Board appointed by the Board</w:t>
      </w:r>
      <w:r w:rsidR="00873E4E" w:rsidRPr="009964F8">
        <w:rPr>
          <w:rFonts w:asciiTheme="majorHAnsi" w:hAnsiTheme="majorHAnsi"/>
          <w:sz w:val="20"/>
          <w:szCs w:val="20"/>
        </w:rPr>
        <w:t xml:space="preserve"> based on the recommendation of the Nominating/Corporate Governance Committee</w:t>
      </w:r>
      <w:r w:rsidRPr="009964F8">
        <w:rPr>
          <w:rFonts w:asciiTheme="majorHAnsi" w:hAnsiTheme="majorHAnsi"/>
          <w:sz w:val="20"/>
          <w:szCs w:val="20"/>
        </w:rPr>
        <w:t xml:space="preserve">. The Board shall determine the </w:t>
      </w:r>
      <w:r w:rsidR="00873E4E" w:rsidRPr="009964F8">
        <w:rPr>
          <w:rFonts w:asciiTheme="majorHAnsi" w:hAnsiTheme="majorHAnsi"/>
          <w:sz w:val="20"/>
          <w:szCs w:val="20"/>
        </w:rPr>
        <w:t xml:space="preserve">exact number of </w:t>
      </w:r>
      <w:r w:rsidRPr="009964F8">
        <w:rPr>
          <w:rFonts w:asciiTheme="majorHAnsi" w:hAnsiTheme="majorHAnsi"/>
          <w:sz w:val="20"/>
          <w:szCs w:val="20"/>
        </w:rPr>
        <w:t xml:space="preserve">Committee </w:t>
      </w:r>
      <w:r w:rsidR="00873E4E" w:rsidRPr="009964F8">
        <w:rPr>
          <w:rFonts w:asciiTheme="majorHAnsi" w:hAnsiTheme="majorHAnsi"/>
          <w:sz w:val="20"/>
          <w:szCs w:val="20"/>
        </w:rPr>
        <w:t xml:space="preserve">members.  </w:t>
      </w:r>
      <w:r w:rsidR="00EC3ACC" w:rsidRPr="009964F8">
        <w:rPr>
          <w:rFonts w:asciiTheme="majorHAnsi" w:hAnsiTheme="majorHAnsi"/>
          <w:sz w:val="20"/>
          <w:szCs w:val="20"/>
        </w:rPr>
        <w:t>The members of the Committee shall serve for such term or terms as the Board may determine or until earlier resignation or death. The Board may remove any member from the Committee, with or without cause, at any time.</w:t>
      </w:r>
      <w:r w:rsidRPr="009964F8">
        <w:rPr>
          <w:rFonts w:asciiTheme="majorHAnsi" w:hAnsiTheme="majorHAnsi"/>
          <w:sz w:val="20"/>
          <w:szCs w:val="20"/>
        </w:rPr>
        <w:t xml:space="preserve"> </w:t>
      </w:r>
      <w:r w:rsidR="00BE3502" w:rsidRPr="009964F8">
        <w:rPr>
          <w:rFonts w:asciiTheme="majorHAnsi" w:hAnsiTheme="majorHAnsi"/>
          <w:sz w:val="20"/>
          <w:szCs w:val="20"/>
        </w:rPr>
        <w:t xml:space="preserve">The Board shall designate one of the Committee members as its chairperson. </w:t>
      </w:r>
      <w:r w:rsidRPr="009964F8">
        <w:rPr>
          <w:rFonts w:asciiTheme="majorHAnsi" w:hAnsiTheme="majorHAnsi"/>
          <w:sz w:val="20"/>
          <w:szCs w:val="20"/>
        </w:rPr>
        <w:t xml:space="preserve">Each of the Committee members shall have been determined to be independent pursuant to the Securities Exchange Act of 1934, as amended (the </w:t>
      </w:r>
      <w:r w:rsidR="00067B4C" w:rsidRPr="009964F8">
        <w:rPr>
          <w:rFonts w:asciiTheme="majorHAnsi" w:hAnsiTheme="majorHAnsi"/>
          <w:sz w:val="20"/>
          <w:szCs w:val="20"/>
        </w:rPr>
        <w:t>“</w:t>
      </w:r>
      <w:r w:rsidRPr="009964F8">
        <w:rPr>
          <w:rFonts w:asciiTheme="majorHAnsi" w:hAnsiTheme="majorHAnsi"/>
          <w:sz w:val="20"/>
          <w:szCs w:val="20"/>
        </w:rPr>
        <w:t>Exchange Act</w:t>
      </w:r>
      <w:r w:rsidR="00067B4C" w:rsidRPr="009964F8">
        <w:rPr>
          <w:rFonts w:asciiTheme="majorHAnsi" w:hAnsiTheme="majorHAnsi"/>
          <w:sz w:val="20"/>
          <w:szCs w:val="20"/>
        </w:rPr>
        <w:t>”</w:t>
      </w:r>
      <w:r w:rsidRPr="009964F8">
        <w:rPr>
          <w:rFonts w:asciiTheme="majorHAnsi" w:hAnsiTheme="majorHAnsi"/>
          <w:sz w:val="20"/>
          <w:szCs w:val="20"/>
        </w:rPr>
        <w:t xml:space="preserve">), and the rules of the Nasdaq Stock Market. Each member of the Committee must qualify as a </w:t>
      </w:r>
      <w:r w:rsidR="00067B4C" w:rsidRPr="009964F8">
        <w:rPr>
          <w:rFonts w:asciiTheme="majorHAnsi" w:hAnsiTheme="majorHAnsi"/>
          <w:sz w:val="20"/>
          <w:szCs w:val="20"/>
        </w:rPr>
        <w:t>“</w:t>
      </w:r>
      <w:r w:rsidRPr="009964F8">
        <w:rPr>
          <w:rFonts w:asciiTheme="majorHAnsi" w:hAnsiTheme="majorHAnsi"/>
          <w:sz w:val="20"/>
          <w:szCs w:val="20"/>
        </w:rPr>
        <w:t>non-employee director</w:t>
      </w:r>
      <w:r w:rsidR="00067B4C" w:rsidRPr="009964F8">
        <w:rPr>
          <w:rFonts w:asciiTheme="majorHAnsi" w:hAnsiTheme="majorHAnsi"/>
          <w:sz w:val="20"/>
          <w:szCs w:val="20"/>
        </w:rPr>
        <w:t>”</w:t>
      </w:r>
      <w:r w:rsidRPr="009964F8">
        <w:rPr>
          <w:rFonts w:asciiTheme="majorHAnsi" w:hAnsiTheme="majorHAnsi"/>
          <w:sz w:val="20"/>
          <w:szCs w:val="20"/>
        </w:rPr>
        <w:t xml:space="preserve"> for the purposes of Rule 16b-3 under the Exchange Act and satisfy any other requirements imposed by applicable law. </w:t>
      </w:r>
    </w:p>
    <w:p w14:paraId="5CC59D6D" w14:textId="77777777" w:rsidR="00BE3502" w:rsidRPr="009964F8" w:rsidRDefault="00BE3502" w:rsidP="004556F9">
      <w:pPr>
        <w:spacing w:line="252" w:lineRule="auto"/>
        <w:ind w:firstLine="727"/>
        <w:jc w:val="both"/>
        <w:rPr>
          <w:rFonts w:asciiTheme="majorHAnsi" w:hAnsiTheme="majorHAnsi"/>
          <w:sz w:val="20"/>
          <w:szCs w:val="20"/>
          <w:highlight w:val="lightGray"/>
        </w:rPr>
      </w:pPr>
    </w:p>
    <w:p w14:paraId="24354EFE" w14:textId="77777777" w:rsidR="00994205" w:rsidRPr="009964F8" w:rsidRDefault="00A72180" w:rsidP="004556F9">
      <w:pPr>
        <w:spacing w:line="252" w:lineRule="auto"/>
        <w:ind w:firstLine="727"/>
        <w:jc w:val="both"/>
        <w:rPr>
          <w:rFonts w:asciiTheme="majorHAnsi" w:hAnsiTheme="majorHAnsi"/>
          <w:sz w:val="20"/>
          <w:szCs w:val="20"/>
        </w:rPr>
      </w:pPr>
      <w:r w:rsidRPr="009964F8">
        <w:rPr>
          <w:rFonts w:asciiTheme="majorHAnsi" w:hAnsiTheme="majorHAnsi"/>
          <w:sz w:val="20"/>
          <w:szCs w:val="20"/>
        </w:rPr>
        <w:t xml:space="preserve">The Committee may also form </w:t>
      </w:r>
      <w:r w:rsidR="00193D1D" w:rsidRPr="009964F8">
        <w:rPr>
          <w:rFonts w:asciiTheme="majorHAnsi" w:hAnsiTheme="majorHAnsi"/>
          <w:sz w:val="20"/>
          <w:szCs w:val="20"/>
        </w:rPr>
        <w:t xml:space="preserve">subcommittees </w:t>
      </w:r>
      <w:r w:rsidRPr="009964F8">
        <w:rPr>
          <w:rFonts w:asciiTheme="majorHAnsi" w:hAnsiTheme="majorHAnsi"/>
          <w:sz w:val="20"/>
          <w:szCs w:val="20"/>
        </w:rPr>
        <w:t xml:space="preserve">and delegate </w:t>
      </w:r>
      <w:r w:rsidR="003C4AD8" w:rsidRPr="009964F8">
        <w:rPr>
          <w:rFonts w:asciiTheme="majorHAnsi" w:hAnsiTheme="majorHAnsi"/>
          <w:sz w:val="20"/>
          <w:szCs w:val="20"/>
        </w:rPr>
        <w:t xml:space="preserve">any of its responsibilities, along with the authority to take action in relation to such responsibilities, </w:t>
      </w:r>
      <w:r w:rsidRPr="009964F8">
        <w:rPr>
          <w:rFonts w:asciiTheme="majorHAnsi" w:hAnsiTheme="majorHAnsi"/>
          <w:sz w:val="20"/>
          <w:szCs w:val="20"/>
        </w:rPr>
        <w:t xml:space="preserve">to </w:t>
      </w:r>
      <w:r w:rsidR="00193D1D" w:rsidRPr="009964F8">
        <w:rPr>
          <w:rFonts w:asciiTheme="majorHAnsi" w:hAnsiTheme="majorHAnsi"/>
          <w:sz w:val="20"/>
          <w:szCs w:val="20"/>
        </w:rPr>
        <w:t xml:space="preserve">them as the </w:t>
      </w:r>
      <w:r w:rsidRPr="009964F8">
        <w:rPr>
          <w:rFonts w:asciiTheme="majorHAnsi" w:hAnsiTheme="majorHAnsi"/>
          <w:sz w:val="20"/>
          <w:szCs w:val="20"/>
        </w:rPr>
        <w:t xml:space="preserve">Committee </w:t>
      </w:r>
      <w:r w:rsidR="00193D1D" w:rsidRPr="009964F8">
        <w:rPr>
          <w:rFonts w:asciiTheme="majorHAnsi" w:hAnsiTheme="majorHAnsi"/>
          <w:sz w:val="20"/>
          <w:szCs w:val="20"/>
        </w:rPr>
        <w:t>may deem appropriate in its sole discretion</w:t>
      </w:r>
      <w:r w:rsidRPr="009964F8">
        <w:rPr>
          <w:rFonts w:asciiTheme="majorHAnsi" w:hAnsiTheme="majorHAnsi"/>
          <w:sz w:val="20"/>
          <w:szCs w:val="20"/>
        </w:rPr>
        <w:t xml:space="preserve">. </w:t>
      </w:r>
      <w:r w:rsidR="008C4F74" w:rsidRPr="009964F8">
        <w:rPr>
          <w:rFonts w:asciiTheme="majorHAnsi" w:hAnsiTheme="majorHAnsi"/>
          <w:sz w:val="20"/>
          <w:szCs w:val="20"/>
        </w:rPr>
        <w:t>Subject to applicable law, rules, and regulations, t</w:t>
      </w:r>
      <w:r w:rsidRPr="009964F8">
        <w:rPr>
          <w:rFonts w:asciiTheme="majorHAnsi" w:hAnsiTheme="majorHAnsi"/>
          <w:sz w:val="20"/>
          <w:szCs w:val="20"/>
        </w:rPr>
        <w:t>he Committe</w:t>
      </w:r>
      <w:r w:rsidR="008C4F74" w:rsidRPr="009964F8">
        <w:rPr>
          <w:rFonts w:asciiTheme="majorHAnsi" w:hAnsiTheme="majorHAnsi"/>
          <w:sz w:val="20"/>
          <w:szCs w:val="20"/>
        </w:rPr>
        <w:t xml:space="preserve">e may also delegate any of its responsibilities, along with the authority to take action in relation to such responsibilities, </w:t>
      </w:r>
      <w:r w:rsidRPr="009964F8">
        <w:rPr>
          <w:rFonts w:asciiTheme="majorHAnsi" w:hAnsiTheme="majorHAnsi"/>
          <w:sz w:val="20"/>
          <w:szCs w:val="20"/>
        </w:rPr>
        <w:t xml:space="preserve">to </w:t>
      </w:r>
      <w:r w:rsidR="008C4F74" w:rsidRPr="009964F8">
        <w:rPr>
          <w:rFonts w:asciiTheme="majorHAnsi" w:hAnsiTheme="majorHAnsi"/>
          <w:sz w:val="20"/>
          <w:szCs w:val="20"/>
        </w:rPr>
        <w:t xml:space="preserve">one or more officers of the Company </w:t>
      </w:r>
      <w:r w:rsidRPr="009964F8">
        <w:rPr>
          <w:rFonts w:asciiTheme="majorHAnsi" w:hAnsiTheme="majorHAnsi"/>
          <w:sz w:val="20"/>
          <w:szCs w:val="20"/>
        </w:rPr>
        <w:t xml:space="preserve">with respect to compensation for employees and consultants who are not officers of the Company for purposes of Section 16 of the Exchange Act </w:t>
      </w:r>
      <w:r w:rsidR="008C4F74" w:rsidRPr="009964F8">
        <w:rPr>
          <w:rFonts w:asciiTheme="majorHAnsi" w:hAnsiTheme="majorHAnsi"/>
          <w:sz w:val="20"/>
          <w:szCs w:val="20"/>
        </w:rPr>
        <w:t>as the Committee may deem appropriate</w:t>
      </w:r>
      <w:r w:rsidRPr="009964F8">
        <w:rPr>
          <w:rFonts w:asciiTheme="majorHAnsi" w:hAnsiTheme="majorHAnsi"/>
          <w:sz w:val="20"/>
          <w:szCs w:val="20"/>
        </w:rPr>
        <w:t>.</w:t>
      </w:r>
    </w:p>
    <w:p w14:paraId="2C242B6F" w14:textId="77777777" w:rsidR="00994205" w:rsidRPr="009964F8" w:rsidRDefault="00994205" w:rsidP="004556F9">
      <w:pPr>
        <w:pStyle w:val="BodyText"/>
        <w:spacing w:before="2"/>
        <w:jc w:val="both"/>
        <w:rPr>
          <w:rFonts w:asciiTheme="majorHAnsi" w:hAnsiTheme="majorHAnsi"/>
          <w:sz w:val="20"/>
          <w:szCs w:val="20"/>
          <w:highlight w:val="lightGray"/>
        </w:rPr>
      </w:pPr>
    </w:p>
    <w:p w14:paraId="02A30DE8" w14:textId="77777777" w:rsidR="00994205" w:rsidRPr="009964F8" w:rsidRDefault="00A72180" w:rsidP="004556F9">
      <w:pPr>
        <w:jc w:val="both"/>
        <w:rPr>
          <w:rFonts w:asciiTheme="majorHAnsi" w:hAnsiTheme="majorHAnsi"/>
          <w:b/>
          <w:w w:val="105"/>
          <w:sz w:val="20"/>
          <w:szCs w:val="20"/>
        </w:rPr>
      </w:pPr>
      <w:r w:rsidRPr="009964F8">
        <w:rPr>
          <w:rFonts w:asciiTheme="majorHAnsi" w:hAnsiTheme="majorHAnsi"/>
          <w:b/>
          <w:w w:val="105"/>
          <w:sz w:val="20"/>
          <w:szCs w:val="20"/>
        </w:rPr>
        <w:t>Responsibilities and Authority</w:t>
      </w:r>
    </w:p>
    <w:p w14:paraId="445922D2" w14:textId="77777777" w:rsidR="00876DD2" w:rsidRPr="009964F8" w:rsidRDefault="00876DD2" w:rsidP="004556F9">
      <w:pPr>
        <w:jc w:val="both"/>
        <w:rPr>
          <w:rFonts w:asciiTheme="majorHAnsi" w:hAnsiTheme="majorHAnsi"/>
          <w:b/>
          <w:sz w:val="20"/>
          <w:szCs w:val="20"/>
        </w:rPr>
      </w:pPr>
    </w:p>
    <w:p w14:paraId="2A99AC35" w14:textId="77777777" w:rsidR="00994205" w:rsidRPr="009964F8" w:rsidRDefault="00A72180" w:rsidP="004556F9">
      <w:pPr>
        <w:pStyle w:val="BodyText"/>
        <w:ind w:firstLine="720"/>
        <w:jc w:val="both"/>
        <w:rPr>
          <w:rFonts w:asciiTheme="majorHAnsi" w:hAnsiTheme="majorHAnsi"/>
          <w:sz w:val="20"/>
          <w:szCs w:val="20"/>
        </w:rPr>
      </w:pPr>
      <w:r w:rsidRPr="009964F8">
        <w:rPr>
          <w:rFonts w:asciiTheme="majorHAnsi" w:hAnsiTheme="majorHAnsi"/>
          <w:sz w:val="20"/>
          <w:szCs w:val="20"/>
        </w:rPr>
        <w:t>The Committee</w:t>
      </w:r>
      <w:r w:rsidR="00F0472A" w:rsidRPr="009964F8">
        <w:rPr>
          <w:rFonts w:asciiTheme="majorHAnsi" w:hAnsiTheme="majorHAnsi"/>
          <w:sz w:val="20"/>
          <w:szCs w:val="20"/>
        </w:rPr>
        <w:t>’s</w:t>
      </w:r>
      <w:r w:rsidRPr="009964F8">
        <w:rPr>
          <w:rFonts w:asciiTheme="majorHAnsi" w:hAnsiTheme="majorHAnsi"/>
          <w:sz w:val="20"/>
          <w:szCs w:val="20"/>
        </w:rPr>
        <w:t xml:space="preserve"> responsibilities</w:t>
      </w:r>
      <w:r w:rsidR="005D627D" w:rsidRPr="009964F8">
        <w:rPr>
          <w:rFonts w:asciiTheme="majorHAnsi" w:hAnsiTheme="majorHAnsi"/>
          <w:sz w:val="20"/>
          <w:szCs w:val="20"/>
        </w:rPr>
        <w:t xml:space="preserve"> and authority</w:t>
      </w:r>
      <w:r w:rsidR="00F0472A" w:rsidRPr="009964F8">
        <w:rPr>
          <w:rFonts w:asciiTheme="majorHAnsi" w:hAnsiTheme="majorHAnsi"/>
          <w:sz w:val="20"/>
          <w:szCs w:val="20"/>
        </w:rPr>
        <w:t xml:space="preserve"> include</w:t>
      </w:r>
      <w:r w:rsidRPr="009964F8">
        <w:rPr>
          <w:rFonts w:asciiTheme="majorHAnsi" w:hAnsiTheme="majorHAnsi"/>
          <w:sz w:val="20"/>
          <w:szCs w:val="20"/>
        </w:rPr>
        <w:t>:</w:t>
      </w:r>
    </w:p>
    <w:p w14:paraId="64703688" w14:textId="77777777" w:rsidR="00994205" w:rsidRPr="009964F8" w:rsidRDefault="00994205" w:rsidP="004556F9">
      <w:pPr>
        <w:pStyle w:val="BodyText"/>
        <w:spacing w:before="8"/>
        <w:jc w:val="both"/>
        <w:rPr>
          <w:rFonts w:asciiTheme="majorHAnsi" w:hAnsiTheme="majorHAnsi"/>
          <w:sz w:val="20"/>
          <w:szCs w:val="20"/>
        </w:rPr>
      </w:pPr>
    </w:p>
    <w:p w14:paraId="3FE8F1F9" w14:textId="77777777" w:rsidR="00994205" w:rsidRPr="009964F8" w:rsidRDefault="00A72180"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review plans for the development, retention and replacement of the executive officers of the Company;</w:t>
      </w:r>
    </w:p>
    <w:p w14:paraId="6697ACE1" w14:textId="77777777" w:rsidR="00994205" w:rsidRPr="009964F8" w:rsidRDefault="00994205" w:rsidP="004556F9">
      <w:pPr>
        <w:pStyle w:val="BodyText"/>
        <w:spacing w:before="5"/>
        <w:ind w:left="720" w:hanging="360"/>
        <w:jc w:val="both"/>
        <w:rPr>
          <w:rFonts w:asciiTheme="majorHAnsi" w:hAnsiTheme="majorHAnsi"/>
          <w:sz w:val="20"/>
          <w:szCs w:val="20"/>
          <w:highlight w:val="lightGray"/>
        </w:rPr>
      </w:pPr>
    </w:p>
    <w:p w14:paraId="63D02241" w14:textId="15A6BB5E" w:rsidR="00994205" w:rsidRPr="009964F8" w:rsidRDefault="00B87C06"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 xml:space="preserve">review periodically with the </w:t>
      </w:r>
      <w:r w:rsidR="003703EB" w:rsidRPr="009964F8">
        <w:rPr>
          <w:rFonts w:asciiTheme="majorHAnsi" w:hAnsiTheme="majorHAnsi"/>
          <w:sz w:val="20"/>
          <w:szCs w:val="20"/>
        </w:rPr>
        <w:t xml:space="preserve">chief executive officer </w:t>
      </w:r>
      <w:r w:rsidRPr="009964F8">
        <w:rPr>
          <w:rFonts w:asciiTheme="majorHAnsi" w:hAnsiTheme="majorHAnsi"/>
          <w:sz w:val="20"/>
          <w:szCs w:val="20"/>
        </w:rPr>
        <w:t>of the Co</w:t>
      </w:r>
      <w:r w:rsidR="003F4E50" w:rsidRPr="009964F8">
        <w:rPr>
          <w:rFonts w:asciiTheme="majorHAnsi" w:hAnsiTheme="majorHAnsi"/>
          <w:sz w:val="20"/>
          <w:szCs w:val="20"/>
        </w:rPr>
        <w:t>mpany</w:t>
      </w:r>
      <w:r w:rsidRPr="009964F8">
        <w:rPr>
          <w:rFonts w:asciiTheme="majorHAnsi" w:hAnsiTheme="majorHAnsi"/>
          <w:sz w:val="20"/>
          <w:szCs w:val="20"/>
        </w:rPr>
        <w:t xml:space="preserve"> </w:t>
      </w:r>
      <w:r w:rsidR="00FC03F9" w:rsidRPr="009964F8">
        <w:rPr>
          <w:rFonts w:asciiTheme="majorHAnsi" w:hAnsiTheme="majorHAnsi"/>
          <w:sz w:val="20"/>
          <w:szCs w:val="20"/>
        </w:rPr>
        <w:t>the succession plans relating to positions held by elected corporate officers and other senior executives</w:t>
      </w:r>
      <w:r w:rsidR="003F4E50" w:rsidRPr="009964F8">
        <w:rPr>
          <w:rFonts w:asciiTheme="majorHAnsi" w:hAnsiTheme="majorHAnsi"/>
          <w:sz w:val="20"/>
          <w:szCs w:val="20"/>
        </w:rPr>
        <w:t xml:space="preserve"> and </w:t>
      </w:r>
      <w:r w:rsidRPr="009964F8">
        <w:rPr>
          <w:rFonts w:asciiTheme="majorHAnsi" w:hAnsiTheme="majorHAnsi"/>
          <w:sz w:val="20"/>
          <w:szCs w:val="20"/>
        </w:rPr>
        <w:t>make recommendations to the Board with respect to the selection of individuals to occupy these positions</w:t>
      </w:r>
      <w:r w:rsidR="00A72180" w:rsidRPr="009964F8">
        <w:rPr>
          <w:rFonts w:asciiTheme="majorHAnsi" w:hAnsiTheme="majorHAnsi"/>
          <w:sz w:val="20"/>
          <w:szCs w:val="20"/>
        </w:rPr>
        <w:t>;</w:t>
      </w:r>
    </w:p>
    <w:p w14:paraId="42BF14BE" w14:textId="77777777" w:rsidR="00994205" w:rsidRPr="009964F8" w:rsidRDefault="00994205" w:rsidP="004556F9">
      <w:pPr>
        <w:pStyle w:val="BodyText"/>
        <w:spacing w:before="11"/>
        <w:ind w:left="720" w:hanging="360"/>
        <w:jc w:val="both"/>
        <w:rPr>
          <w:rFonts w:asciiTheme="majorHAnsi" w:hAnsiTheme="majorHAnsi"/>
          <w:sz w:val="20"/>
          <w:szCs w:val="20"/>
          <w:highlight w:val="lightGray"/>
        </w:rPr>
      </w:pPr>
    </w:p>
    <w:p w14:paraId="378BA3E7" w14:textId="77777777" w:rsidR="00994205" w:rsidRPr="009964F8" w:rsidRDefault="00A72180" w:rsidP="004556F9">
      <w:pPr>
        <w:pStyle w:val="ListParagraph"/>
        <w:numPr>
          <w:ilvl w:val="0"/>
          <w:numId w:val="2"/>
        </w:numPr>
        <w:ind w:left="720" w:hanging="360"/>
        <w:rPr>
          <w:rFonts w:asciiTheme="majorHAnsi" w:hAnsiTheme="majorHAnsi"/>
          <w:sz w:val="20"/>
          <w:szCs w:val="20"/>
        </w:rPr>
      </w:pPr>
      <w:r w:rsidRPr="009964F8">
        <w:rPr>
          <w:rFonts w:asciiTheme="majorHAnsi" w:hAnsiTheme="majorHAnsi"/>
          <w:sz w:val="20"/>
          <w:szCs w:val="20"/>
        </w:rPr>
        <w:t>review executive education and development programs;</w:t>
      </w:r>
    </w:p>
    <w:p w14:paraId="031B9775" w14:textId="77777777" w:rsidR="00994205" w:rsidRPr="009964F8" w:rsidRDefault="00994205" w:rsidP="004556F9">
      <w:pPr>
        <w:pStyle w:val="BodyText"/>
        <w:spacing w:before="1"/>
        <w:ind w:left="720" w:hanging="360"/>
        <w:jc w:val="both"/>
        <w:rPr>
          <w:rFonts w:asciiTheme="majorHAnsi" w:hAnsiTheme="majorHAnsi"/>
          <w:sz w:val="20"/>
          <w:szCs w:val="20"/>
        </w:rPr>
      </w:pPr>
    </w:p>
    <w:p w14:paraId="548E225E" w14:textId="77777777" w:rsidR="00994205" w:rsidRPr="009964F8" w:rsidRDefault="00A72180" w:rsidP="004556F9">
      <w:pPr>
        <w:pStyle w:val="ListParagraph"/>
        <w:numPr>
          <w:ilvl w:val="0"/>
          <w:numId w:val="2"/>
        </w:numPr>
        <w:ind w:left="720" w:hanging="360"/>
        <w:rPr>
          <w:rFonts w:asciiTheme="majorHAnsi" w:hAnsiTheme="majorHAnsi"/>
          <w:sz w:val="20"/>
          <w:szCs w:val="20"/>
        </w:rPr>
      </w:pPr>
      <w:r w:rsidRPr="009964F8">
        <w:rPr>
          <w:rFonts w:asciiTheme="majorHAnsi" w:hAnsiTheme="majorHAnsi"/>
          <w:sz w:val="20"/>
          <w:szCs w:val="20"/>
        </w:rPr>
        <w:t>review recruitment</w:t>
      </w:r>
      <w:r w:rsidR="003703EB" w:rsidRPr="009964F8">
        <w:rPr>
          <w:rFonts w:asciiTheme="majorHAnsi" w:hAnsiTheme="majorHAnsi"/>
          <w:sz w:val="20"/>
          <w:szCs w:val="20"/>
        </w:rPr>
        <w:t>,</w:t>
      </w:r>
      <w:r w:rsidRPr="009964F8">
        <w:rPr>
          <w:rFonts w:asciiTheme="majorHAnsi" w:hAnsiTheme="majorHAnsi"/>
          <w:sz w:val="20"/>
          <w:szCs w:val="20"/>
        </w:rPr>
        <w:t xml:space="preserve"> retention</w:t>
      </w:r>
      <w:r w:rsidR="003703EB" w:rsidRPr="009964F8">
        <w:rPr>
          <w:rFonts w:asciiTheme="majorHAnsi" w:hAnsiTheme="majorHAnsi"/>
          <w:sz w:val="20"/>
          <w:szCs w:val="20"/>
        </w:rPr>
        <w:t xml:space="preserve"> and</w:t>
      </w:r>
      <w:r w:rsidRPr="009964F8">
        <w:rPr>
          <w:rFonts w:asciiTheme="majorHAnsi" w:hAnsiTheme="majorHAnsi"/>
          <w:sz w:val="20"/>
          <w:szCs w:val="20"/>
        </w:rPr>
        <w:t xml:space="preserve"> performance programs;</w:t>
      </w:r>
    </w:p>
    <w:p w14:paraId="6BC95933" w14:textId="77777777" w:rsidR="00994205" w:rsidRPr="009964F8" w:rsidRDefault="00994205" w:rsidP="004556F9">
      <w:pPr>
        <w:pStyle w:val="BodyText"/>
        <w:spacing w:before="11"/>
        <w:ind w:left="720" w:hanging="360"/>
        <w:jc w:val="both"/>
        <w:rPr>
          <w:rFonts w:asciiTheme="majorHAnsi" w:hAnsiTheme="majorHAnsi"/>
          <w:sz w:val="20"/>
          <w:szCs w:val="20"/>
          <w:highlight w:val="lightGray"/>
        </w:rPr>
      </w:pPr>
    </w:p>
    <w:p w14:paraId="266FDD55" w14:textId="77777777" w:rsidR="00994205" w:rsidRPr="009964F8" w:rsidRDefault="00A72180" w:rsidP="004556F9">
      <w:pPr>
        <w:pStyle w:val="ListParagraph"/>
        <w:numPr>
          <w:ilvl w:val="0"/>
          <w:numId w:val="2"/>
        </w:numPr>
        <w:spacing w:line="237" w:lineRule="auto"/>
        <w:ind w:left="720" w:hanging="360"/>
        <w:rPr>
          <w:rFonts w:asciiTheme="majorHAnsi" w:hAnsiTheme="majorHAnsi"/>
          <w:sz w:val="20"/>
          <w:szCs w:val="20"/>
        </w:rPr>
      </w:pPr>
      <w:r w:rsidRPr="009964F8">
        <w:rPr>
          <w:rFonts w:asciiTheme="majorHAnsi" w:hAnsiTheme="majorHAnsi"/>
          <w:sz w:val="20"/>
          <w:szCs w:val="20"/>
        </w:rPr>
        <w:t xml:space="preserve">review and approve </w:t>
      </w:r>
      <w:r w:rsidR="00430818" w:rsidRPr="009964F8">
        <w:rPr>
          <w:rFonts w:asciiTheme="majorHAnsi" w:hAnsiTheme="majorHAnsi"/>
          <w:sz w:val="20"/>
          <w:szCs w:val="20"/>
        </w:rPr>
        <w:t xml:space="preserve">annually the </w:t>
      </w:r>
      <w:r w:rsidRPr="009964F8">
        <w:rPr>
          <w:rFonts w:asciiTheme="majorHAnsi" w:hAnsiTheme="majorHAnsi"/>
          <w:sz w:val="20"/>
          <w:szCs w:val="20"/>
        </w:rPr>
        <w:t xml:space="preserve">corporate goals and objectives relevant to the chief executive officer and executive officer compensation, evaluate </w:t>
      </w:r>
      <w:r w:rsidR="00430818" w:rsidRPr="009964F8">
        <w:rPr>
          <w:rFonts w:asciiTheme="majorHAnsi" w:hAnsiTheme="majorHAnsi"/>
          <w:sz w:val="20"/>
          <w:szCs w:val="20"/>
        </w:rPr>
        <w:t xml:space="preserve">at least annually </w:t>
      </w:r>
      <w:r w:rsidRPr="009964F8">
        <w:rPr>
          <w:rFonts w:asciiTheme="majorHAnsi" w:hAnsiTheme="majorHAnsi"/>
          <w:sz w:val="20"/>
          <w:szCs w:val="20"/>
        </w:rPr>
        <w:t>chief executive officer and executive officer performance in light of those goals and objectives and, determine and approve</w:t>
      </w:r>
      <w:r w:rsidR="000026BB" w:rsidRPr="009964F8">
        <w:rPr>
          <w:rFonts w:asciiTheme="majorHAnsi" w:hAnsiTheme="majorHAnsi"/>
          <w:sz w:val="20"/>
          <w:szCs w:val="20"/>
        </w:rPr>
        <w:t xml:space="preserve"> </w:t>
      </w:r>
      <w:r w:rsidRPr="009964F8">
        <w:rPr>
          <w:rFonts w:asciiTheme="majorHAnsi" w:hAnsiTheme="majorHAnsi"/>
          <w:sz w:val="20"/>
          <w:szCs w:val="20"/>
        </w:rPr>
        <w:t>chief executive officer and executive officer compensation, including, but not limited to, salaries, bonuses, perquisites and equity awards, based on this evaluation;</w:t>
      </w:r>
    </w:p>
    <w:p w14:paraId="2C8ADD9F" w14:textId="77777777" w:rsidR="00430818" w:rsidRPr="009964F8" w:rsidRDefault="00430818" w:rsidP="004556F9">
      <w:pPr>
        <w:pStyle w:val="ListParagraph"/>
        <w:ind w:left="720" w:hanging="360"/>
        <w:rPr>
          <w:rFonts w:asciiTheme="majorHAnsi" w:hAnsiTheme="majorHAnsi"/>
          <w:sz w:val="20"/>
          <w:szCs w:val="20"/>
        </w:rPr>
      </w:pPr>
    </w:p>
    <w:p w14:paraId="6664EB22" w14:textId="77777777" w:rsidR="00430818" w:rsidRPr="009964F8" w:rsidRDefault="00430818" w:rsidP="004556F9">
      <w:pPr>
        <w:pStyle w:val="ListParagraph"/>
        <w:numPr>
          <w:ilvl w:val="0"/>
          <w:numId w:val="2"/>
        </w:numPr>
        <w:spacing w:line="237" w:lineRule="auto"/>
        <w:ind w:left="720" w:hanging="360"/>
        <w:rPr>
          <w:rFonts w:asciiTheme="majorHAnsi" w:hAnsiTheme="majorHAnsi"/>
          <w:sz w:val="20"/>
          <w:szCs w:val="20"/>
        </w:rPr>
      </w:pPr>
      <w:r w:rsidRPr="009964F8">
        <w:rPr>
          <w:rFonts w:asciiTheme="majorHAnsi" w:hAnsiTheme="majorHAnsi"/>
          <w:sz w:val="20"/>
          <w:szCs w:val="20"/>
        </w:rPr>
        <w:lastRenderedPageBreak/>
        <w:t xml:space="preserve">consider the results of the most recent stockholder advisory vote on executive compensation </w:t>
      </w:r>
      <w:r w:rsidR="00006F64" w:rsidRPr="009964F8">
        <w:rPr>
          <w:rFonts w:asciiTheme="majorHAnsi" w:hAnsiTheme="majorHAnsi"/>
          <w:sz w:val="20"/>
          <w:szCs w:val="20"/>
        </w:rPr>
        <w:t xml:space="preserve">required by Section 14A of the Exchange Act </w:t>
      </w:r>
      <w:r w:rsidRPr="009964F8">
        <w:rPr>
          <w:rFonts w:asciiTheme="majorHAnsi" w:hAnsiTheme="majorHAnsi"/>
          <w:sz w:val="20"/>
          <w:szCs w:val="20"/>
        </w:rPr>
        <w:t>(“Say-on-Pay”)</w:t>
      </w:r>
      <w:r w:rsidR="00006F64" w:rsidRPr="009964F8">
        <w:rPr>
          <w:rFonts w:asciiTheme="majorHAnsi" w:hAnsiTheme="majorHAnsi"/>
          <w:sz w:val="20"/>
          <w:szCs w:val="20"/>
        </w:rPr>
        <w:t xml:space="preserve"> in evaluating and determining chief executive officer and executive officer compensation;</w:t>
      </w:r>
    </w:p>
    <w:p w14:paraId="489D7767" w14:textId="77777777" w:rsidR="00994205" w:rsidRPr="009964F8" w:rsidRDefault="00994205" w:rsidP="004556F9">
      <w:pPr>
        <w:pStyle w:val="BodyText"/>
        <w:spacing w:before="5"/>
        <w:ind w:left="720" w:hanging="360"/>
        <w:jc w:val="both"/>
        <w:rPr>
          <w:rFonts w:asciiTheme="majorHAnsi" w:hAnsiTheme="majorHAnsi"/>
          <w:sz w:val="20"/>
          <w:szCs w:val="20"/>
          <w:highlight w:val="lightGray"/>
        </w:rPr>
      </w:pPr>
    </w:p>
    <w:p w14:paraId="5BFA9484" w14:textId="77777777" w:rsidR="00994205" w:rsidRPr="009964F8" w:rsidRDefault="00A72180" w:rsidP="004556F9">
      <w:pPr>
        <w:pStyle w:val="ListParagraph"/>
        <w:numPr>
          <w:ilvl w:val="0"/>
          <w:numId w:val="2"/>
        </w:numPr>
        <w:spacing w:before="1" w:line="242" w:lineRule="auto"/>
        <w:ind w:left="720" w:hanging="360"/>
        <w:rPr>
          <w:rFonts w:asciiTheme="majorHAnsi" w:hAnsiTheme="majorHAnsi"/>
          <w:sz w:val="20"/>
          <w:szCs w:val="20"/>
        </w:rPr>
      </w:pPr>
      <w:r w:rsidRPr="009964F8">
        <w:rPr>
          <w:rFonts w:asciiTheme="majorHAnsi" w:hAnsiTheme="majorHAnsi"/>
          <w:sz w:val="20"/>
          <w:szCs w:val="20"/>
        </w:rPr>
        <w:t>evaluate the competitiveness of the compensation of the chief executive officer and other executive officers, and of the Company</w:t>
      </w:r>
      <w:r w:rsidR="00067B4C" w:rsidRPr="009964F8">
        <w:rPr>
          <w:rFonts w:asciiTheme="majorHAnsi" w:hAnsiTheme="majorHAnsi"/>
          <w:sz w:val="20"/>
          <w:szCs w:val="20"/>
        </w:rPr>
        <w:t>’</w:t>
      </w:r>
      <w:r w:rsidRPr="009964F8">
        <w:rPr>
          <w:rFonts w:asciiTheme="majorHAnsi" w:hAnsiTheme="majorHAnsi"/>
          <w:sz w:val="20"/>
          <w:szCs w:val="20"/>
        </w:rPr>
        <w:t>s overall compensation plan;</w:t>
      </w:r>
    </w:p>
    <w:p w14:paraId="37206D96" w14:textId="77777777" w:rsidR="00994205" w:rsidRPr="009964F8" w:rsidRDefault="00994205" w:rsidP="004556F9">
      <w:pPr>
        <w:pStyle w:val="BodyText"/>
        <w:spacing w:before="10"/>
        <w:ind w:left="720" w:hanging="360"/>
        <w:jc w:val="both"/>
        <w:rPr>
          <w:rFonts w:asciiTheme="majorHAnsi" w:hAnsiTheme="majorHAnsi"/>
          <w:sz w:val="20"/>
          <w:szCs w:val="20"/>
          <w:highlight w:val="lightGray"/>
        </w:rPr>
      </w:pPr>
    </w:p>
    <w:p w14:paraId="7218E0F7" w14:textId="77777777" w:rsidR="00994205" w:rsidRPr="009964F8" w:rsidRDefault="00A72180" w:rsidP="004556F9">
      <w:pPr>
        <w:pStyle w:val="ListParagraph"/>
        <w:numPr>
          <w:ilvl w:val="0"/>
          <w:numId w:val="2"/>
        </w:numPr>
        <w:ind w:left="720" w:hanging="360"/>
        <w:rPr>
          <w:rFonts w:asciiTheme="majorHAnsi" w:hAnsiTheme="majorHAnsi"/>
          <w:sz w:val="20"/>
          <w:szCs w:val="20"/>
        </w:rPr>
      </w:pPr>
      <w:r w:rsidRPr="009964F8">
        <w:rPr>
          <w:rFonts w:asciiTheme="majorHAnsi" w:hAnsiTheme="majorHAnsi"/>
          <w:sz w:val="20"/>
          <w:szCs w:val="20"/>
        </w:rPr>
        <w:t xml:space="preserve">review </w:t>
      </w:r>
      <w:r w:rsidR="00B87C06" w:rsidRPr="009964F8">
        <w:rPr>
          <w:rFonts w:asciiTheme="majorHAnsi" w:hAnsiTheme="majorHAnsi"/>
          <w:sz w:val="20"/>
          <w:szCs w:val="20"/>
        </w:rPr>
        <w:t>all director compensation and benefits for service on the Board and Board committees at least once a year and to recommend any changes to the Board as necessary</w:t>
      </w:r>
      <w:r w:rsidRPr="009964F8">
        <w:rPr>
          <w:rFonts w:asciiTheme="majorHAnsi" w:hAnsiTheme="majorHAnsi"/>
          <w:sz w:val="20"/>
          <w:szCs w:val="20"/>
        </w:rPr>
        <w:t>;</w:t>
      </w:r>
    </w:p>
    <w:p w14:paraId="3F7B5CE4" w14:textId="77777777" w:rsidR="00994205" w:rsidRPr="009964F8" w:rsidRDefault="00994205" w:rsidP="004556F9">
      <w:pPr>
        <w:pStyle w:val="BodyText"/>
        <w:spacing w:before="8"/>
        <w:ind w:left="720" w:hanging="360"/>
        <w:jc w:val="both"/>
        <w:rPr>
          <w:rFonts w:asciiTheme="majorHAnsi" w:hAnsiTheme="majorHAnsi"/>
          <w:sz w:val="20"/>
          <w:szCs w:val="20"/>
          <w:highlight w:val="lightGray"/>
        </w:rPr>
      </w:pPr>
    </w:p>
    <w:p w14:paraId="7AA765B9" w14:textId="77777777" w:rsidR="00994205" w:rsidRPr="009964F8" w:rsidRDefault="00A72180"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review and approve individual compensation packages of the Company</w:t>
      </w:r>
      <w:r w:rsidR="00067B4C" w:rsidRPr="009964F8">
        <w:rPr>
          <w:rFonts w:asciiTheme="majorHAnsi" w:hAnsiTheme="majorHAnsi"/>
          <w:sz w:val="20"/>
          <w:szCs w:val="20"/>
        </w:rPr>
        <w:t>’</w:t>
      </w:r>
      <w:r w:rsidRPr="009964F8">
        <w:rPr>
          <w:rFonts w:asciiTheme="majorHAnsi" w:hAnsiTheme="majorHAnsi"/>
          <w:sz w:val="20"/>
          <w:szCs w:val="20"/>
        </w:rPr>
        <w:t>s employees and consultants to the extent such authority is delegated to it from time to time by the Board;</w:t>
      </w:r>
    </w:p>
    <w:p w14:paraId="02F674AE" w14:textId="77777777" w:rsidR="00994205" w:rsidRPr="009964F8" w:rsidRDefault="00994205" w:rsidP="004556F9">
      <w:pPr>
        <w:pStyle w:val="BodyText"/>
        <w:spacing w:before="5"/>
        <w:ind w:left="720" w:hanging="360"/>
        <w:jc w:val="both"/>
        <w:rPr>
          <w:rFonts w:asciiTheme="majorHAnsi" w:hAnsiTheme="majorHAnsi"/>
          <w:sz w:val="20"/>
          <w:szCs w:val="20"/>
          <w:highlight w:val="lightGray"/>
        </w:rPr>
      </w:pPr>
    </w:p>
    <w:p w14:paraId="43E6DE19" w14:textId="77777777" w:rsidR="00994205" w:rsidRPr="009964F8" w:rsidRDefault="00A72180" w:rsidP="004556F9">
      <w:pPr>
        <w:pStyle w:val="ListParagraph"/>
        <w:numPr>
          <w:ilvl w:val="0"/>
          <w:numId w:val="2"/>
        </w:numPr>
        <w:spacing w:before="1" w:line="242" w:lineRule="auto"/>
        <w:ind w:left="720" w:hanging="360"/>
        <w:rPr>
          <w:rFonts w:asciiTheme="majorHAnsi" w:hAnsiTheme="majorHAnsi"/>
          <w:sz w:val="20"/>
          <w:szCs w:val="20"/>
        </w:rPr>
      </w:pPr>
      <w:r w:rsidRPr="009964F8">
        <w:rPr>
          <w:rFonts w:asciiTheme="majorHAnsi" w:hAnsiTheme="majorHAnsi"/>
          <w:sz w:val="20"/>
          <w:szCs w:val="20"/>
        </w:rPr>
        <w:t>review and approve</w:t>
      </w:r>
      <w:r w:rsidR="009F3CC2" w:rsidRPr="009964F8">
        <w:rPr>
          <w:rFonts w:asciiTheme="majorHAnsi" w:hAnsiTheme="majorHAnsi"/>
          <w:sz w:val="20"/>
          <w:szCs w:val="20"/>
        </w:rPr>
        <w:t>, and when appropriate recommend to the Board for approval,</w:t>
      </w:r>
      <w:r w:rsidRPr="009964F8">
        <w:rPr>
          <w:rFonts w:asciiTheme="majorHAnsi" w:hAnsiTheme="majorHAnsi"/>
          <w:sz w:val="20"/>
          <w:szCs w:val="20"/>
        </w:rPr>
        <w:t xml:space="preserve"> the terms of the offer letters, employment agreements, severance agreements, change-in-control agreements, indemnification agreements and other material agreements between the Company and its chief executive officer and other executive officers</w:t>
      </w:r>
      <w:r w:rsidR="009F3CC2" w:rsidRPr="009964F8">
        <w:rPr>
          <w:rFonts w:asciiTheme="majorHAnsi" w:hAnsiTheme="majorHAnsi"/>
          <w:sz w:val="20"/>
          <w:szCs w:val="20"/>
        </w:rPr>
        <w:t>, which includes the ability to amend and terminate such agreements</w:t>
      </w:r>
      <w:r w:rsidRPr="009964F8">
        <w:rPr>
          <w:rFonts w:asciiTheme="majorHAnsi" w:hAnsiTheme="majorHAnsi"/>
          <w:sz w:val="20"/>
          <w:szCs w:val="20"/>
        </w:rPr>
        <w:t>;</w:t>
      </w:r>
    </w:p>
    <w:p w14:paraId="0AE34958" w14:textId="77777777" w:rsidR="00876DD2" w:rsidRPr="009964F8" w:rsidRDefault="00876DD2" w:rsidP="004556F9">
      <w:pPr>
        <w:spacing w:line="242" w:lineRule="auto"/>
        <w:jc w:val="both"/>
        <w:rPr>
          <w:rFonts w:asciiTheme="majorHAnsi" w:hAnsiTheme="majorHAnsi"/>
          <w:sz w:val="20"/>
          <w:szCs w:val="20"/>
        </w:rPr>
      </w:pPr>
    </w:p>
    <w:p w14:paraId="4C815A6F" w14:textId="77777777" w:rsidR="00994205" w:rsidRPr="009964F8" w:rsidRDefault="00A72180"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review and approve policies and procedures relating to the perquisites and expense accounts of the Company</w:t>
      </w:r>
      <w:r w:rsidR="00067B4C" w:rsidRPr="009964F8">
        <w:rPr>
          <w:rFonts w:asciiTheme="majorHAnsi" w:hAnsiTheme="majorHAnsi"/>
          <w:sz w:val="20"/>
          <w:szCs w:val="20"/>
        </w:rPr>
        <w:t>’</w:t>
      </w:r>
      <w:r w:rsidRPr="009964F8">
        <w:rPr>
          <w:rFonts w:asciiTheme="majorHAnsi" w:hAnsiTheme="majorHAnsi"/>
          <w:sz w:val="20"/>
          <w:szCs w:val="20"/>
        </w:rPr>
        <w:t>s chief executive officer and other executive officers;</w:t>
      </w:r>
    </w:p>
    <w:p w14:paraId="19772746" w14:textId="77777777" w:rsidR="00994205" w:rsidRPr="009964F8" w:rsidRDefault="00994205" w:rsidP="004556F9">
      <w:pPr>
        <w:pStyle w:val="BodyText"/>
        <w:spacing w:before="10"/>
        <w:ind w:left="720" w:hanging="360"/>
        <w:jc w:val="both"/>
        <w:rPr>
          <w:rFonts w:asciiTheme="majorHAnsi" w:hAnsiTheme="majorHAnsi"/>
          <w:sz w:val="20"/>
          <w:szCs w:val="20"/>
          <w:highlight w:val="lightGray"/>
        </w:rPr>
      </w:pPr>
    </w:p>
    <w:p w14:paraId="0B2A5ED5" w14:textId="77777777" w:rsidR="00562B03" w:rsidRPr="009964F8" w:rsidRDefault="00A72180" w:rsidP="004556F9">
      <w:pPr>
        <w:pStyle w:val="ListParagraph"/>
        <w:numPr>
          <w:ilvl w:val="0"/>
          <w:numId w:val="2"/>
        </w:numPr>
        <w:spacing w:before="1"/>
        <w:ind w:left="720" w:hanging="360"/>
        <w:rPr>
          <w:rFonts w:asciiTheme="majorHAnsi" w:hAnsiTheme="majorHAnsi"/>
          <w:sz w:val="20"/>
          <w:szCs w:val="20"/>
        </w:rPr>
      </w:pPr>
      <w:r w:rsidRPr="009964F8">
        <w:rPr>
          <w:rFonts w:asciiTheme="majorHAnsi" w:hAnsiTheme="majorHAnsi"/>
          <w:sz w:val="20"/>
          <w:szCs w:val="20"/>
        </w:rPr>
        <w:t>provide oversight of the Company</w:t>
      </w:r>
      <w:r w:rsidR="00067B4C" w:rsidRPr="009964F8">
        <w:rPr>
          <w:rFonts w:asciiTheme="majorHAnsi" w:hAnsiTheme="majorHAnsi"/>
          <w:sz w:val="20"/>
          <w:szCs w:val="20"/>
        </w:rPr>
        <w:t>’</w:t>
      </w:r>
      <w:r w:rsidRPr="009964F8">
        <w:rPr>
          <w:rFonts w:asciiTheme="majorHAnsi" w:hAnsiTheme="majorHAnsi"/>
          <w:sz w:val="20"/>
          <w:szCs w:val="20"/>
        </w:rPr>
        <w:t>s overall compensation plans and benefit programs (including, but not limited to, reviewing the Company</w:t>
      </w:r>
      <w:r w:rsidR="00067B4C" w:rsidRPr="009964F8">
        <w:rPr>
          <w:rFonts w:asciiTheme="majorHAnsi" w:hAnsiTheme="majorHAnsi"/>
          <w:sz w:val="20"/>
          <w:szCs w:val="20"/>
        </w:rPr>
        <w:t>’</w:t>
      </w:r>
      <w:r w:rsidRPr="009964F8">
        <w:rPr>
          <w:rFonts w:asciiTheme="majorHAnsi" w:hAnsiTheme="majorHAnsi"/>
          <w:sz w:val="20"/>
          <w:szCs w:val="20"/>
        </w:rPr>
        <w:t xml:space="preserve">s overall employee compensation philosophy, reviewing the budget and structure of </w:t>
      </w:r>
      <w:r w:rsidR="00F82E9A" w:rsidRPr="009964F8">
        <w:rPr>
          <w:rFonts w:asciiTheme="majorHAnsi" w:hAnsiTheme="majorHAnsi"/>
          <w:sz w:val="20"/>
          <w:szCs w:val="20"/>
        </w:rPr>
        <w:t>the Company’s incentive</w:t>
      </w:r>
      <w:r w:rsidR="00D55C6E" w:rsidRPr="009964F8">
        <w:rPr>
          <w:rFonts w:asciiTheme="majorHAnsi" w:hAnsiTheme="majorHAnsi"/>
          <w:sz w:val="20"/>
          <w:szCs w:val="20"/>
        </w:rPr>
        <w:t>, deferred compensation, and equity based plans</w:t>
      </w:r>
      <w:r w:rsidR="00F82E9A" w:rsidRPr="009964F8">
        <w:rPr>
          <w:rFonts w:asciiTheme="majorHAnsi" w:hAnsiTheme="majorHAnsi"/>
          <w:sz w:val="20"/>
          <w:szCs w:val="20"/>
        </w:rPr>
        <w:t>,</w:t>
      </w:r>
      <w:r w:rsidRPr="009964F8">
        <w:rPr>
          <w:rFonts w:asciiTheme="majorHAnsi" w:hAnsiTheme="majorHAnsi"/>
          <w:sz w:val="20"/>
          <w:szCs w:val="20"/>
        </w:rPr>
        <w:t xml:space="preserve"> and administering </w:t>
      </w:r>
      <w:r w:rsidR="00F82E9A" w:rsidRPr="009964F8">
        <w:rPr>
          <w:rFonts w:asciiTheme="majorHAnsi" w:hAnsiTheme="majorHAnsi"/>
          <w:sz w:val="20"/>
          <w:szCs w:val="20"/>
        </w:rPr>
        <w:t>such plans</w:t>
      </w:r>
      <w:r w:rsidR="00562B03" w:rsidRPr="009964F8">
        <w:rPr>
          <w:rFonts w:asciiTheme="majorHAnsi" w:hAnsiTheme="majorHAnsi"/>
          <w:sz w:val="20"/>
          <w:szCs w:val="20"/>
        </w:rPr>
        <w:t xml:space="preserve">); </w:t>
      </w:r>
    </w:p>
    <w:p w14:paraId="7384BFE8" w14:textId="77777777" w:rsidR="00562B03" w:rsidRPr="009964F8" w:rsidRDefault="00562B03" w:rsidP="004556F9">
      <w:pPr>
        <w:pStyle w:val="ListParagraph"/>
        <w:ind w:left="720" w:hanging="360"/>
        <w:rPr>
          <w:rFonts w:asciiTheme="majorHAnsi" w:hAnsiTheme="majorHAnsi"/>
          <w:sz w:val="20"/>
          <w:szCs w:val="20"/>
          <w:highlight w:val="lightGray"/>
        </w:rPr>
      </w:pPr>
    </w:p>
    <w:p w14:paraId="46C31FC4" w14:textId="77777777" w:rsidR="00994205" w:rsidRPr="009964F8" w:rsidRDefault="00A72180" w:rsidP="004556F9">
      <w:pPr>
        <w:pStyle w:val="ListParagraph"/>
        <w:numPr>
          <w:ilvl w:val="0"/>
          <w:numId w:val="2"/>
        </w:numPr>
        <w:spacing w:before="1"/>
        <w:ind w:left="720" w:hanging="360"/>
        <w:rPr>
          <w:rFonts w:asciiTheme="majorHAnsi" w:hAnsiTheme="majorHAnsi"/>
          <w:sz w:val="20"/>
          <w:szCs w:val="20"/>
        </w:rPr>
      </w:pPr>
      <w:r w:rsidRPr="009964F8">
        <w:rPr>
          <w:rFonts w:asciiTheme="majorHAnsi" w:hAnsiTheme="majorHAnsi"/>
          <w:sz w:val="20"/>
          <w:szCs w:val="20"/>
        </w:rPr>
        <w:t>make recommendations to the Board</w:t>
      </w:r>
      <w:r w:rsidR="00562B03" w:rsidRPr="009964F8">
        <w:rPr>
          <w:rFonts w:asciiTheme="majorHAnsi" w:hAnsiTheme="majorHAnsi"/>
          <w:sz w:val="20"/>
          <w:szCs w:val="20"/>
        </w:rPr>
        <w:t>, and where appropriate or required recommend for approval by the stockholders of the Company,</w:t>
      </w:r>
      <w:r w:rsidRPr="009964F8">
        <w:rPr>
          <w:rFonts w:asciiTheme="majorHAnsi" w:hAnsiTheme="majorHAnsi"/>
          <w:sz w:val="20"/>
          <w:szCs w:val="20"/>
        </w:rPr>
        <w:t xml:space="preserve"> with respect to improvements to </w:t>
      </w:r>
      <w:r w:rsidR="00562B03" w:rsidRPr="009964F8">
        <w:rPr>
          <w:rFonts w:asciiTheme="majorHAnsi" w:hAnsiTheme="majorHAnsi"/>
          <w:sz w:val="20"/>
          <w:szCs w:val="20"/>
        </w:rPr>
        <w:t>incentive</w:t>
      </w:r>
      <w:r w:rsidR="00D55C6E" w:rsidRPr="009964F8">
        <w:rPr>
          <w:rFonts w:asciiTheme="majorHAnsi" w:hAnsiTheme="majorHAnsi"/>
          <w:sz w:val="20"/>
          <w:szCs w:val="20"/>
        </w:rPr>
        <w:t>, deferred compensation, and equity based plans</w:t>
      </w:r>
      <w:r w:rsidR="00562B03" w:rsidRPr="009964F8">
        <w:rPr>
          <w:rFonts w:asciiTheme="majorHAnsi" w:hAnsiTheme="majorHAnsi"/>
          <w:sz w:val="20"/>
          <w:szCs w:val="20"/>
        </w:rPr>
        <w:t xml:space="preserve"> </w:t>
      </w:r>
      <w:r w:rsidRPr="009964F8">
        <w:rPr>
          <w:rFonts w:asciiTheme="majorHAnsi" w:hAnsiTheme="majorHAnsi"/>
          <w:sz w:val="20"/>
          <w:szCs w:val="20"/>
        </w:rPr>
        <w:t>or the adoption of new plans</w:t>
      </w:r>
      <w:r w:rsidR="00D55C6E" w:rsidRPr="009964F8">
        <w:rPr>
          <w:rFonts w:asciiTheme="majorHAnsi" w:hAnsiTheme="majorHAnsi"/>
          <w:sz w:val="20"/>
          <w:szCs w:val="20"/>
        </w:rPr>
        <w:t xml:space="preserve"> and a</w:t>
      </w:r>
      <w:r w:rsidRPr="009964F8">
        <w:rPr>
          <w:rFonts w:asciiTheme="majorHAnsi" w:hAnsiTheme="majorHAnsi"/>
          <w:sz w:val="20"/>
          <w:szCs w:val="20"/>
        </w:rPr>
        <w:t xml:space="preserve">dminister </w:t>
      </w:r>
      <w:r w:rsidR="00D55C6E" w:rsidRPr="009964F8">
        <w:rPr>
          <w:rFonts w:asciiTheme="majorHAnsi" w:hAnsiTheme="majorHAnsi"/>
          <w:sz w:val="20"/>
          <w:szCs w:val="20"/>
        </w:rPr>
        <w:t>such plans</w:t>
      </w:r>
      <w:r w:rsidRPr="009964F8">
        <w:rPr>
          <w:rFonts w:asciiTheme="majorHAnsi" w:hAnsiTheme="majorHAnsi"/>
          <w:sz w:val="20"/>
          <w:szCs w:val="20"/>
        </w:rPr>
        <w:t>, includ</w:t>
      </w:r>
      <w:r w:rsidR="00D55C6E" w:rsidRPr="009964F8">
        <w:rPr>
          <w:rFonts w:asciiTheme="majorHAnsi" w:hAnsiTheme="majorHAnsi"/>
          <w:sz w:val="20"/>
          <w:szCs w:val="20"/>
        </w:rPr>
        <w:t>ing, but not limited to, designating the employees to whom the awards are granted, the amount of the award o</w:t>
      </w:r>
      <w:r w:rsidR="0010565B" w:rsidRPr="009964F8">
        <w:rPr>
          <w:rFonts w:asciiTheme="majorHAnsi" w:hAnsiTheme="majorHAnsi"/>
          <w:sz w:val="20"/>
          <w:szCs w:val="20"/>
        </w:rPr>
        <w:t>r</w:t>
      </w:r>
      <w:r w:rsidR="00D55C6E" w:rsidRPr="009964F8">
        <w:rPr>
          <w:rFonts w:asciiTheme="majorHAnsi" w:hAnsiTheme="majorHAnsi"/>
          <w:sz w:val="20"/>
          <w:szCs w:val="20"/>
        </w:rPr>
        <w:t xml:space="preserve"> equity to be granted, and the terms and conditions applicable to each award or grant, subject to the provisions of each plan</w:t>
      </w:r>
      <w:r w:rsidRPr="009964F8">
        <w:rPr>
          <w:rFonts w:asciiTheme="majorHAnsi" w:hAnsiTheme="majorHAnsi"/>
          <w:sz w:val="20"/>
          <w:szCs w:val="20"/>
        </w:rPr>
        <w:t>;</w:t>
      </w:r>
    </w:p>
    <w:p w14:paraId="46A67F0A" w14:textId="77777777" w:rsidR="00D76BDF" w:rsidRPr="009964F8" w:rsidRDefault="00D76BDF" w:rsidP="004556F9">
      <w:pPr>
        <w:pStyle w:val="ListParagraph"/>
        <w:ind w:left="720" w:hanging="360"/>
        <w:rPr>
          <w:rFonts w:asciiTheme="majorHAnsi" w:hAnsiTheme="majorHAnsi"/>
          <w:sz w:val="20"/>
          <w:szCs w:val="20"/>
        </w:rPr>
      </w:pPr>
    </w:p>
    <w:p w14:paraId="7C647E7E" w14:textId="77777777" w:rsidR="00D76BDF" w:rsidRPr="009964F8" w:rsidRDefault="00D76BDF" w:rsidP="004556F9">
      <w:pPr>
        <w:pStyle w:val="ListParagraph"/>
        <w:numPr>
          <w:ilvl w:val="0"/>
          <w:numId w:val="2"/>
        </w:numPr>
        <w:spacing w:line="237" w:lineRule="auto"/>
        <w:ind w:left="720" w:hanging="360"/>
        <w:rPr>
          <w:rFonts w:asciiTheme="majorHAnsi" w:hAnsiTheme="majorHAnsi"/>
          <w:sz w:val="20"/>
          <w:szCs w:val="20"/>
        </w:rPr>
      </w:pPr>
      <w:r w:rsidRPr="009964F8">
        <w:rPr>
          <w:rFonts w:asciiTheme="majorHAnsi" w:hAnsiTheme="majorHAnsi"/>
          <w:sz w:val="20"/>
          <w:szCs w:val="20"/>
        </w:rPr>
        <w:t>consider the results of the most recent Say-on-Pay vote in making recommendations regarding incentive, deferred compensation, and equity based plans;</w:t>
      </w:r>
    </w:p>
    <w:p w14:paraId="36559C23" w14:textId="77777777" w:rsidR="00D66082" w:rsidRPr="009964F8" w:rsidRDefault="00D66082" w:rsidP="004556F9">
      <w:pPr>
        <w:pStyle w:val="ListParagraph"/>
        <w:ind w:left="720" w:hanging="360"/>
        <w:rPr>
          <w:rFonts w:asciiTheme="majorHAnsi" w:hAnsiTheme="majorHAnsi"/>
          <w:sz w:val="20"/>
          <w:szCs w:val="20"/>
        </w:rPr>
      </w:pPr>
    </w:p>
    <w:p w14:paraId="0D53C801" w14:textId="77777777" w:rsidR="00D66082" w:rsidRPr="009964F8" w:rsidRDefault="00D66082" w:rsidP="004556F9">
      <w:pPr>
        <w:pStyle w:val="ListParagraph"/>
        <w:numPr>
          <w:ilvl w:val="0"/>
          <w:numId w:val="2"/>
        </w:numPr>
        <w:spacing w:line="237" w:lineRule="auto"/>
        <w:ind w:left="720" w:hanging="360"/>
        <w:rPr>
          <w:rFonts w:asciiTheme="majorHAnsi" w:hAnsiTheme="majorHAnsi"/>
          <w:sz w:val="20"/>
          <w:szCs w:val="20"/>
        </w:rPr>
      </w:pPr>
      <w:r w:rsidRPr="009964F8">
        <w:rPr>
          <w:rFonts w:asciiTheme="majorHAnsi" w:hAnsiTheme="majorHAnsi"/>
          <w:sz w:val="20"/>
          <w:szCs w:val="20"/>
        </w:rPr>
        <w:t>review the Company’s incentive compensation arrangements to determine whether they encourage excessive risk-taking, review and discuss at least annually the relationship between risk management policies and practices and compensation, and  evaluate compensation policies and practices that could mitigate any such risk;</w:t>
      </w:r>
    </w:p>
    <w:p w14:paraId="622C874F" w14:textId="77777777" w:rsidR="00994205" w:rsidRPr="009964F8" w:rsidRDefault="00994205" w:rsidP="004556F9">
      <w:pPr>
        <w:pStyle w:val="BodyText"/>
        <w:spacing w:before="6"/>
        <w:ind w:left="720" w:hanging="360"/>
        <w:jc w:val="both"/>
        <w:rPr>
          <w:rFonts w:asciiTheme="majorHAnsi" w:hAnsiTheme="majorHAnsi"/>
          <w:sz w:val="20"/>
          <w:szCs w:val="20"/>
        </w:rPr>
      </w:pPr>
    </w:p>
    <w:p w14:paraId="614FBD56" w14:textId="77777777" w:rsidR="00994205" w:rsidRPr="009964F8" w:rsidRDefault="00A72180"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monitor total equity usage for compensation and make recommendations to the Board regarding appropriate equity dilution levels;</w:t>
      </w:r>
    </w:p>
    <w:p w14:paraId="4B1F6BB3" w14:textId="77777777" w:rsidR="008B7BCF" w:rsidRPr="009964F8" w:rsidRDefault="008B7BCF" w:rsidP="004556F9">
      <w:pPr>
        <w:pStyle w:val="ListParagraph"/>
        <w:ind w:left="720" w:hanging="360"/>
        <w:rPr>
          <w:rFonts w:asciiTheme="majorHAnsi" w:hAnsiTheme="majorHAnsi"/>
          <w:sz w:val="20"/>
          <w:szCs w:val="20"/>
          <w:highlight w:val="lightGray"/>
        </w:rPr>
      </w:pPr>
    </w:p>
    <w:p w14:paraId="0F739B9B" w14:textId="77777777" w:rsidR="008B7BCF" w:rsidRPr="009964F8" w:rsidRDefault="008B7BCF" w:rsidP="004556F9">
      <w:pPr>
        <w:pStyle w:val="ListParagraph"/>
        <w:numPr>
          <w:ilvl w:val="0"/>
          <w:numId w:val="2"/>
        </w:numPr>
        <w:spacing w:line="242" w:lineRule="auto"/>
        <w:ind w:left="720" w:hanging="360"/>
        <w:rPr>
          <w:rFonts w:asciiTheme="majorHAnsi" w:hAnsiTheme="majorHAnsi"/>
          <w:sz w:val="20"/>
          <w:szCs w:val="20"/>
        </w:rPr>
      </w:pPr>
      <w:r w:rsidRPr="009964F8">
        <w:rPr>
          <w:rFonts w:asciiTheme="majorHAnsi" w:hAnsiTheme="majorHAnsi"/>
          <w:sz w:val="20"/>
          <w:szCs w:val="20"/>
        </w:rPr>
        <w:t>monitor the compliance of the chief executive officer and other executive officers with the Company’s Stock Ownership Guidelines;</w:t>
      </w:r>
    </w:p>
    <w:p w14:paraId="61253A29" w14:textId="77777777" w:rsidR="00994205" w:rsidRPr="009964F8" w:rsidRDefault="00994205" w:rsidP="004556F9">
      <w:pPr>
        <w:pStyle w:val="BodyText"/>
        <w:spacing w:before="9"/>
        <w:ind w:left="720" w:hanging="360"/>
        <w:jc w:val="both"/>
        <w:rPr>
          <w:rFonts w:asciiTheme="majorHAnsi" w:hAnsiTheme="majorHAnsi"/>
          <w:sz w:val="20"/>
          <w:szCs w:val="20"/>
          <w:highlight w:val="lightGray"/>
        </w:rPr>
      </w:pPr>
    </w:p>
    <w:p w14:paraId="6C352137" w14:textId="77777777" w:rsidR="00994205" w:rsidRPr="009964F8" w:rsidRDefault="00A72180" w:rsidP="004556F9">
      <w:pPr>
        <w:pStyle w:val="ListParagraph"/>
        <w:numPr>
          <w:ilvl w:val="0"/>
          <w:numId w:val="2"/>
        </w:numPr>
        <w:ind w:left="720" w:hanging="360"/>
        <w:rPr>
          <w:rFonts w:asciiTheme="majorHAnsi" w:hAnsiTheme="majorHAnsi"/>
          <w:sz w:val="20"/>
          <w:szCs w:val="20"/>
        </w:rPr>
      </w:pPr>
      <w:r w:rsidRPr="009964F8">
        <w:rPr>
          <w:rFonts w:asciiTheme="majorHAnsi" w:hAnsiTheme="majorHAnsi"/>
          <w:sz w:val="20"/>
          <w:szCs w:val="20"/>
        </w:rPr>
        <w:t>review and discuss with management the annual Compensation Discussion and Analysis (</w:t>
      </w:r>
      <w:r w:rsidR="00067B4C" w:rsidRPr="009964F8">
        <w:rPr>
          <w:rFonts w:asciiTheme="majorHAnsi" w:hAnsiTheme="majorHAnsi"/>
          <w:sz w:val="20"/>
          <w:szCs w:val="20"/>
        </w:rPr>
        <w:t>“</w:t>
      </w:r>
      <w:r w:rsidRPr="009964F8">
        <w:rPr>
          <w:rFonts w:asciiTheme="majorHAnsi" w:hAnsiTheme="majorHAnsi"/>
          <w:sz w:val="20"/>
          <w:szCs w:val="20"/>
        </w:rPr>
        <w:t>CD&amp;A</w:t>
      </w:r>
      <w:r w:rsidR="00067B4C" w:rsidRPr="009964F8">
        <w:rPr>
          <w:rFonts w:asciiTheme="majorHAnsi" w:hAnsiTheme="majorHAnsi"/>
          <w:sz w:val="20"/>
          <w:szCs w:val="20"/>
        </w:rPr>
        <w:t>”</w:t>
      </w:r>
      <w:r w:rsidRPr="009964F8">
        <w:rPr>
          <w:rFonts w:asciiTheme="majorHAnsi" w:hAnsiTheme="majorHAnsi"/>
          <w:sz w:val="20"/>
          <w:szCs w:val="20"/>
        </w:rPr>
        <w:t xml:space="preserve">) disclosure regarding named executive officer compensation </w:t>
      </w:r>
      <w:r w:rsidR="00794291" w:rsidRPr="009964F8">
        <w:rPr>
          <w:rFonts w:asciiTheme="majorHAnsi" w:hAnsiTheme="majorHAnsi"/>
          <w:sz w:val="20"/>
          <w:szCs w:val="20"/>
        </w:rPr>
        <w:t xml:space="preserve">and related executive compensation information, and recommend that the CD&amp;A and related executive compensation information be included </w:t>
      </w:r>
      <w:r w:rsidRPr="009964F8">
        <w:rPr>
          <w:rFonts w:asciiTheme="majorHAnsi" w:hAnsiTheme="majorHAnsi"/>
          <w:sz w:val="20"/>
          <w:szCs w:val="20"/>
        </w:rPr>
        <w:t>in the Company</w:t>
      </w:r>
      <w:r w:rsidR="00067B4C" w:rsidRPr="009964F8">
        <w:rPr>
          <w:rFonts w:asciiTheme="majorHAnsi" w:hAnsiTheme="majorHAnsi"/>
          <w:sz w:val="20"/>
          <w:szCs w:val="20"/>
        </w:rPr>
        <w:t>’</w:t>
      </w:r>
      <w:r w:rsidRPr="009964F8">
        <w:rPr>
          <w:rFonts w:asciiTheme="majorHAnsi" w:hAnsiTheme="majorHAnsi"/>
          <w:sz w:val="20"/>
          <w:szCs w:val="20"/>
        </w:rPr>
        <w:t>s annual report on Form 10-K and annual proxy statement;</w:t>
      </w:r>
    </w:p>
    <w:p w14:paraId="4D483184" w14:textId="77777777" w:rsidR="00994205" w:rsidRPr="009964F8" w:rsidRDefault="00994205" w:rsidP="004556F9">
      <w:pPr>
        <w:pStyle w:val="BodyText"/>
        <w:ind w:left="720" w:hanging="360"/>
        <w:jc w:val="both"/>
        <w:rPr>
          <w:rFonts w:asciiTheme="majorHAnsi" w:hAnsiTheme="majorHAnsi"/>
          <w:sz w:val="20"/>
          <w:szCs w:val="20"/>
        </w:rPr>
      </w:pPr>
    </w:p>
    <w:p w14:paraId="65A07C94" w14:textId="77777777" w:rsidR="00994205" w:rsidRPr="009964F8" w:rsidRDefault="00A72180" w:rsidP="004556F9">
      <w:pPr>
        <w:pStyle w:val="ListParagraph"/>
        <w:numPr>
          <w:ilvl w:val="0"/>
          <w:numId w:val="2"/>
        </w:numPr>
        <w:spacing w:line="237" w:lineRule="auto"/>
        <w:ind w:left="720" w:hanging="360"/>
        <w:rPr>
          <w:rFonts w:asciiTheme="majorHAnsi" w:hAnsiTheme="majorHAnsi"/>
          <w:sz w:val="20"/>
          <w:szCs w:val="20"/>
        </w:rPr>
      </w:pPr>
      <w:r w:rsidRPr="009964F8">
        <w:rPr>
          <w:rFonts w:asciiTheme="majorHAnsi" w:hAnsiTheme="majorHAnsi"/>
          <w:sz w:val="20"/>
          <w:szCs w:val="20"/>
        </w:rPr>
        <w:t>create and approve an annual Compensation Committee Report to be included in the Company</w:t>
      </w:r>
      <w:r w:rsidR="00067B4C" w:rsidRPr="009964F8">
        <w:rPr>
          <w:rFonts w:asciiTheme="majorHAnsi" w:hAnsiTheme="majorHAnsi"/>
          <w:sz w:val="20"/>
          <w:szCs w:val="20"/>
        </w:rPr>
        <w:t>’</w:t>
      </w:r>
      <w:r w:rsidRPr="009964F8">
        <w:rPr>
          <w:rFonts w:asciiTheme="majorHAnsi" w:hAnsiTheme="majorHAnsi"/>
          <w:sz w:val="20"/>
          <w:szCs w:val="20"/>
        </w:rPr>
        <w:t xml:space="preserve">s annual report on Form 10-K </w:t>
      </w:r>
      <w:r w:rsidR="00794291" w:rsidRPr="009964F8">
        <w:rPr>
          <w:rFonts w:asciiTheme="majorHAnsi" w:hAnsiTheme="majorHAnsi"/>
          <w:sz w:val="20"/>
          <w:szCs w:val="20"/>
        </w:rPr>
        <w:t>or annual proxy statement</w:t>
      </w:r>
      <w:r w:rsidRPr="009964F8">
        <w:rPr>
          <w:rFonts w:asciiTheme="majorHAnsi" w:hAnsiTheme="majorHAnsi"/>
          <w:sz w:val="20"/>
          <w:szCs w:val="20"/>
        </w:rPr>
        <w:t>;</w:t>
      </w:r>
    </w:p>
    <w:p w14:paraId="58D81B9F" w14:textId="77777777" w:rsidR="00994205" w:rsidRPr="009964F8" w:rsidRDefault="00994205" w:rsidP="004556F9">
      <w:pPr>
        <w:pStyle w:val="BodyText"/>
        <w:spacing w:before="9"/>
        <w:ind w:left="720" w:hanging="360"/>
        <w:jc w:val="both"/>
        <w:rPr>
          <w:rFonts w:asciiTheme="majorHAnsi" w:hAnsiTheme="majorHAnsi"/>
          <w:sz w:val="20"/>
          <w:szCs w:val="20"/>
          <w:highlight w:val="lightGray"/>
        </w:rPr>
      </w:pPr>
    </w:p>
    <w:p w14:paraId="75A88524" w14:textId="77777777" w:rsidR="00387617" w:rsidRPr="009964F8" w:rsidRDefault="00A72180" w:rsidP="004556F9">
      <w:pPr>
        <w:pStyle w:val="ListParagraph"/>
        <w:numPr>
          <w:ilvl w:val="0"/>
          <w:numId w:val="2"/>
        </w:numPr>
        <w:spacing w:before="1"/>
        <w:ind w:left="720" w:hanging="360"/>
        <w:rPr>
          <w:rFonts w:asciiTheme="majorHAnsi" w:hAnsiTheme="majorHAnsi"/>
          <w:sz w:val="20"/>
          <w:szCs w:val="20"/>
        </w:rPr>
      </w:pPr>
      <w:r w:rsidRPr="009964F8">
        <w:rPr>
          <w:rFonts w:asciiTheme="majorHAnsi" w:hAnsiTheme="majorHAnsi"/>
          <w:sz w:val="20"/>
          <w:szCs w:val="20"/>
        </w:rPr>
        <w:t>review and recommend to the Board for approval the frequency with which the Company will conduct Say-on-Pay votes, taking into account the results of the most recent stockholder advisory vote o</w:t>
      </w:r>
      <w:r w:rsidR="001968BE" w:rsidRPr="009964F8">
        <w:rPr>
          <w:rFonts w:asciiTheme="majorHAnsi" w:hAnsiTheme="majorHAnsi"/>
          <w:sz w:val="20"/>
          <w:szCs w:val="20"/>
        </w:rPr>
        <w:t>n frequency of Say-on-Pay votes</w:t>
      </w:r>
      <w:r w:rsidRPr="009964F8">
        <w:rPr>
          <w:rFonts w:asciiTheme="majorHAnsi" w:hAnsiTheme="majorHAnsi"/>
          <w:sz w:val="20"/>
          <w:szCs w:val="20"/>
        </w:rPr>
        <w:t>, and review and approve the proposals regarding the Say-on-Pay vote</w:t>
      </w:r>
      <w:r w:rsidR="000026BB" w:rsidRPr="009964F8">
        <w:rPr>
          <w:rFonts w:asciiTheme="majorHAnsi" w:hAnsiTheme="majorHAnsi"/>
          <w:sz w:val="20"/>
          <w:szCs w:val="20"/>
        </w:rPr>
        <w:t xml:space="preserve"> </w:t>
      </w:r>
      <w:r w:rsidRPr="009964F8">
        <w:rPr>
          <w:rFonts w:asciiTheme="majorHAnsi" w:hAnsiTheme="majorHAnsi"/>
          <w:w w:val="105"/>
          <w:sz w:val="20"/>
          <w:szCs w:val="20"/>
        </w:rPr>
        <w:t>and the frequency of the Say-on-Pay vote to be included in the Company</w:t>
      </w:r>
      <w:r w:rsidR="00067B4C" w:rsidRPr="009964F8">
        <w:rPr>
          <w:rFonts w:asciiTheme="majorHAnsi" w:hAnsiTheme="majorHAnsi"/>
          <w:w w:val="105"/>
          <w:sz w:val="20"/>
          <w:szCs w:val="20"/>
        </w:rPr>
        <w:t>’</w:t>
      </w:r>
      <w:r w:rsidR="00C33E4E" w:rsidRPr="009964F8">
        <w:rPr>
          <w:rFonts w:asciiTheme="majorHAnsi" w:hAnsiTheme="majorHAnsi"/>
          <w:w w:val="105"/>
          <w:sz w:val="20"/>
          <w:szCs w:val="20"/>
        </w:rPr>
        <w:t>s annual proxy statement; and</w:t>
      </w:r>
    </w:p>
    <w:p w14:paraId="5D08A2DF" w14:textId="77777777" w:rsidR="00387617" w:rsidRPr="009964F8" w:rsidRDefault="00387617" w:rsidP="004556F9">
      <w:pPr>
        <w:pStyle w:val="ListParagraph"/>
        <w:ind w:left="720" w:hanging="360"/>
        <w:rPr>
          <w:rFonts w:asciiTheme="majorHAnsi" w:hAnsiTheme="majorHAnsi"/>
          <w:w w:val="105"/>
          <w:sz w:val="20"/>
          <w:szCs w:val="20"/>
        </w:rPr>
      </w:pPr>
    </w:p>
    <w:p w14:paraId="2F5D3B53" w14:textId="10119AF7" w:rsidR="00994205" w:rsidRPr="009964F8" w:rsidRDefault="00387617" w:rsidP="004556F9">
      <w:pPr>
        <w:pStyle w:val="ListParagraph"/>
        <w:numPr>
          <w:ilvl w:val="0"/>
          <w:numId w:val="2"/>
        </w:numPr>
        <w:spacing w:before="1" w:line="249" w:lineRule="auto"/>
        <w:ind w:left="720" w:hanging="360"/>
        <w:rPr>
          <w:rFonts w:asciiTheme="majorHAnsi" w:hAnsiTheme="majorHAnsi"/>
          <w:w w:val="105"/>
          <w:sz w:val="20"/>
          <w:szCs w:val="20"/>
        </w:rPr>
      </w:pPr>
      <w:r w:rsidRPr="009964F8">
        <w:rPr>
          <w:rFonts w:asciiTheme="majorHAnsi" w:hAnsiTheme="majorHAnsi"/>
          <w:w w:val="105"/>
          <w:sz w:val="20"/>
          <w:szCs w:val="20"/>
        </w:rPr>
        <w:t xml:space="preserve">develop and recommend to the Board for approval one or more policies for the recovery or </w:t>
      </w:r>
      <w:proofErr w:type="spellStart"/>
      <w:r w:rsidRPr="009964F8">
        <w:rPr>
          <w:rFonts w:asciiTheme="majorHAnsi" w:hAnsiTheme="majorHAnsi"/>
          <w:w w:val="105"/>
          <w:sz w:val="20"/>
          <w:szCs w:val="20"/>
        </w:rPr>
        <w:t>clawback</w:t>
      </w:r>
      <w:proofErr w:type="spellEnd"/>
      <w:r w:rsidRPr="009964F8">
        <w:rPr>
          <w:rFonts w:asciiTheme="majorHAnsi" w:hAnsiTheme="majorHAnsi"/>
          <w:w w:val="105"/>
          <w:sz w:val="20"/>
          <w:szCs w:val="20"/>
        </w:rPr>
        <w:t xml:space="preserve"> of erroneously paid compensation </w:t>
      </w:r>
      <w:r w:rsidR="00735BD2" w:rsidRPr="009964F8">
        <w:rPr>
          <w:rFonts w:asciiTheme="majorHAnsi" w:hAnsiTheme="majorHAnsi"/>
          <w:w w:val="105"/>
          <w:sz w:val="20"/>
          <w:szCs w:val="20"/>
        </w:rPr>
        <w:t xml:space="preserve">and </w:t>
      </w:r>
      <w:r w:rsidRPr="009964F8">
        <w:rPr>
          <w:rFonts w:asciiTheme="majorHAnsi" w:hAnsiTheme="majorHAnsi"/>
          <w:w w:val="105"/>
          <w:sz w:val="20"/>
          <w:szCs w:val="20"/>
        </w:rPr>
        <w:t>any revisions to such policies, and monitor compliance with such policies, including determining the extent, if any, to which incentive-based compensation of any current or former employee s</w:t>
      </w:r>
      <w:r w:rsidR="00C33E4E" w:rsidRPr="009964F8">
        <w:rPr>
          <w:rFonts w:asciiTheme="majorHAnsi" w:hAnsiTheme="majorHAnsi"/>
          <w:w w:val="105"/>
          <w:sz w:val="20"/>
          <w:szCs w:val="20"/>
        </w:rPr>
        <w:t>hould be recouped or forfeited.</w:t>
      </w:r>
    </w:p>
    <w:p w14:paraId="26B9B1BA" w14:textId="77777777" w:rsidR="00994205" w:rsidRPr="009964F8" w:rsidRDefault="00994205" w:rsidP="004556F9">
      <w:pPr>
        <w:pStyle w:val="BodyText"/>
        <w:spacing w:before="4"/>
        <w:jc w:val="both"/>
        <w:rPr>
          <w:rFonts w:asciiTheme="majorHAnsi" w:hAnsiTheme="majorHAnsi"/>
          <w:sz w:val="20"/>
          <w:szCs w:val="20"/>
        </w:rPr>
      </w:pPr>
    </w:p>
    <w:p w14:paraId="3CE3E67E" w14:textId="77777777" w:rsidR="00994205" w:rsidRPr="009964F8" w:rsidRDefault="00A72180" w:rsidP="004556F9">
      <w:pPr>
        <w:spacing w:before="68" w:line="252" w:lineRule="auto"/>
        <w:ind w:firstLine="727"/>
        <w:jc w:val="both"/>
        <w:rPr>
          <w:rFonts w:asciiTheme="majorHAnsi" w:hAnsiTheme="majorHAnsi"/>
          <w:sz w:val="20"/>
          <w:szCs w:val="20"/>
        </w:rPr>
      </w:pPr>
      <w:r w:rsidRPr="009964F8">
        <w:rPr>
          <w:rFonts w:asciiTheme="majorHAnsi" w:hAnsiTheme="majorHAnsi"/>
          <w:sz w:val="20"/>
          <w:szCs w:val="20"/>
        </w:rPr>
        <w:t xml:space="preserve">In addition to the foregoing responsibilities and authority, the Committee has the power to investigate any matter </w:t>
      </w:r>
      <w:r w:rsidR="003C1AF5" w:rsidRPr="009964F8">
        <w:rPr>
          <w:rFonts w:asciiTheme="majorHAnsi" w:hAnsiTheme="majorHAnsi"/>
          <w:sz w:val="20"/>
          <w:szCs w:val="20"/>
        </w:rPr>
        <w:t xml:space="preserve">related to its specified purpose </w:t>
      </w:r>
      <w:r w:rsidRPr="009964F8">
        <w:rPr>
          <w:rFonts w:asciiTheme="majorHAnsi" w:hAnsiTheme="majorHAnsi"/>
          <w:sz w:val="20"/>
          <w:szCs w:val="20"/>
        </w:rPr>
        <w:t>brought to its attention, with full access to all of the Company</w:t>
      </w:r>
      <w:r w:rsidR="00067B4C" w:rsidRPr="009964F8">
        <w:rPr>
          <w:rFonts w:asciiTheme="majorHAnsi" w:hAnsiTheme="majorHAnsi"/>
          <w:sz w:val="20"/>
          <w:szCs w:val="20"/>
        </w:rPr>
        <w:t>’</w:t>
      </w:r>
      <w:r w:rsidRPr="009964F8">
        <w:rPr>
          <w:rFonts w:asciiTheme="majorHAnsi" w:hAnsiTheme="majorHAnsi"/>
          <w:sz w:val="20"/>
          <w:szCs w:val="20"/>
        </w:rPr>
        <w:t>s books, records, facilities and employees</w:t>
      </w:r>
      <w:r w:rsidR="002B0606" w:rsidRPr="009964F8">
        <w:rPr>
          <w:rFonts w:asciiTheme="majorHAnsi" w:hAnsiTheme="majorHAnsi"/>
          <w:sz w:val="20"/>
          <w:szCs w:val="20"/>
        </w:rPr>
        <w:t>.</w:t>
      </w:r>
    </w:p>
    <w:p w14:paraId="0E0E32EA" w14:textId="77777777" w:rsidR="003703EB" w:rsidRPr="009964F8" w:rsidRDefault="003703EB" w:rsidP="004556F9">
      <w:pPr>
        <w:pStyle w:val="BodyText"/>
        <w:jc w:val="both"/>
        <w:rPr>
          <w:rFonts w:asciiTheme="majorHAnsi" w:hAnsiTheme="majorHAnsi"/>
          <w:sz w:val="20"/>
          <w:szCs w:val="20"/>
          <w:highlight w:val="lightGray"/>
        </w:rPr>
      </w:pPr>
    </w:p>
    <w:p w14:paraId="51C3E4E4" w14:textId="77777777" w:rsidR="00994205" w:rsidRPr="009964F8" w:rsidRDefault="00A72180" w:rsidP="004556F9">
      <w:pPr>
        <w:jc w:val="both"/>
        <w:rPr>
          <w:rFonts w:asciiTheme="majorHAnsi" w:hAnsiTheme="majorHAnsi"/>
          <w:b/>
          <w:sz w:val="20"/>
          <w:szCs w:val="20"/>
        </w:rPr>
      </w:pPr>
      <w:r w:rsidRPr="009964F8">
        <w:rPr>
          <w:rFonts w:asciiTheme="majorHAnsi" w:hAnsiTheme="majorHAnsi"/>
          <w:b/>
          <w:w w:val="105"/>
          <w:sz w:val="20"/>
          <w:szCs w:val="20"/>
        </w:rPr>
        <w:t>Outside Advisers</w:t>
      </w:r>
    </w:p>
    <w:p w14:paraId="6330ED45" w14:textId="77777777" w:rsidR="00994205" w:rsidRPr="009964F8" w:rsidRDefault="00994205" w:rsidP="004556F9">
      <w:pPr>
        <w:pStyle w:val="BodyText"/>
        <w:spacing w:before="9"/>
        <w:jc w:val="both"/>
        <w:rPr>
          <w:rFonts w:asciiTheme="majorHAnsi" w:hAnsiTheme="majorHAnsi"/>
          <w:b/>
          <w:sz w:val="20"/>
          <w:szCs w:val="20"/>
        </w:rPr>
      </w:pPr>
    </w:p>
    <w:p w14:paraId="670B663A" w14:textId="77777777" w:rsidR="00994205" w:rsidRPr="009964F8" w:rsidRDefault="00A72180" w:rsidP="004556F9">
      <w:pPr>
        <w:spacing w:line="252" w:lineRule="auto"/>
        <w:ind w:firstLine="727"/>
        <w:jc w:val="both"/>
        <w:rPr>
          <w:rFonts w:asciiTheme="majorHAnsi" w:hAnsiTheme="majorHAnsi"/>
          <w:sz w:val="20"/>
          <w:szCs w:val="20"/>
        </w:rPr>
      </w:pPr>
      <w:r w:rsidRPr="009964F8">
        <w:rPr>
          <w:rFonts w:asciiTheme="majorHAnsi" w:hAnsiTheme="majorHAnsi"/>
          <w:sz w:val="20"/>
          <w:szCs w:val="20"/>
        </w:rPr>
        <w:t xml:space="preserve">The Committee </w:t>
      </w:r>
      <w:r w:rsidR="00F0472A" w:rsidRPr="009964F8">
        <w:rPr>
          <w:rFonts w:asciiTheme="majorHAnsi" w:hAnsiTheme="majorHAnsi"/>
          <w:sz w:val="20"/>
          <w:szCs w:val="20"/>
        </w:rPr>
        <w:t>shall</w:t>
      </w:r>
      <w:r w:rsidRPr="009964F8">
        <w:rPr>
          <w:rFonts w:asciiTheme="majorHAnsi" w:hAnsiTheme="majorHAnsi"/>
          <w:sz w:val="20"/>
          <w:szCs w:val="20"/>
        </w:rPr>
        <w:t xml:space="preserve"> have the authority, in its sole discretion, to select</w:t>
      </w:r>
      <w:r w:rsidR="00642F5C" w:rsidRPr="009964F8">
        <w:rPr>
          <w:rFonts w:asciiTheme="majorHAnsi" w:hAnsiTheme="majorHAnsi"/>
          <w:sz w:val="20"/>
          <w:szCs w:val="20"/>
        </w:rPr>
        <w:t>,</w:t>
      </w:r>
      <w:r w:rsidRPr="009964F8">
        <w:rPr>
          <w:rFonts w:asciiTheme="majorHAnsi" w:hAnsiTheme="majorHAnsi"/>
          <w:sz w:val="20"/>
          <w:szCs w:val="20"/>
        </w:rPr>
        <w:t xml:space="preserve"> retain</w:t>
      </w:r>
      <w:r w:rsidR="00642F5C" w:rsidRPr="009964F8">
        <w:rPr>
          <w:rFonts w:asciiTheme="majorHAnsi" w:hAnsiTheme="majorHAnsi"/>
          <w:sz w:val="20"/>
          <w:szCs w:val="20"/>
        </w:rPr>
        <w:t>, and obtain</w:t>
      </w:r>
      <w:r w:rsidRPr="009964F8">
        <w:rPr>
          <w:rFonts w:asciiTheme="majorHAnsi" w:hAnsiTheme="majorHAnsi"/>
          <w:sz w:val="20"/>
          <w:szCs w:val="20"/>
        </w:rPr>
        <w:t xml:space="preserve"> the advice </w:t>
      </w:r>
      <w:r w:rsidR="00F0472A" w:rsidRPr="009964F8">
        <w:rPr>
          <w:rFonts w:asciiTheme="majorHAnsi" w:hAnsiTheme="majorHAnsi"/>
          <w:sz w:val="20"/>
          <w:szCs w:val="20"/>
        </w:rPr>
        <w:t xml:space="preserve">and assistance </w:t>
      </w:r>
      <w:r w:rsidRPr="009964F8">
        <w:rPr>
          <w:rFonts w:asciiTheme="majorHAnsi" w:hAnsiTheme="majorHAnsi"/>
          <w:sz w:val="20"/>
          <w:szCs w:val="20"/>
        </w:rPr>
        <w:t xml:space="preserve">of compensation consultants, </w:t>
      </w:r>
      <w:r w:rsidR="0067628F" w:rsidRPr="009964F8">
        <w:rPr>
          <w:rFonts w:asciiTheme="majorHAnsi" w:hAnsiTheme="majorHAnsi"/>
          <w:sz w:val="20"/>
          <w:szCs w:val="20"/>
        </w:rPr>
        <w:t xml:space="preserve">outside </w:t>
      </w:r>
      <w:r w:rsidRPr="009964F8">
        <w:rPr>
          <w:rFonts w:asciiTheme="majorHAnsi" w:hAnsiTheme="majorHAnsi"/>
          <w:sz w:val="20"/>
          <w:szCs w:val="20"/>
        </w:rPr>
        <w:t xml:space="preserve">legal counsel </w:t>
      </w:r>
      <w:r w:rsidR="00F0472A" w:rsidRPr="009964F8">
        <w:rPr>
          <w:rFonts w:asciiTheme="majorHAnsi" w:hAnsiTheme="majorHAnsi"/>
          <w:sz w:val="20"/>
          <w:szCs w:val="20"/>
        </w:rPr>
        <w:t>and such</w:t>
      </w:r>
      <w:r w:rsidRPr="009964F8">
        <w:rPr>
          <w:rFonts w:asciiTheme="majorHAnsi" w:hAnsiTheme="majorHAnsi"/>
          <w:sz w:val="20"/>
          <w:szCs w:val="20"/>
        </w:rPr>
        <w:t xml:space="preserve"> other advis</w:t>
      </w:r>
      <w:r w:rsidR="00D80818" w:rsidRPr="009964F8">
        <w:rPr>
          <w:rFonts w:asciiTheme="majorHAnsi" w:hAnsiTheme="majorHAnsi"/>
          <w:sz w:val="20"/>
          <w:szCs w:val="20"/>
        </w:rPr>
        <w:t>o</w:t>
      </w:r>
      <w:r w:rsidRPr="009964F8">
        <w:rPr>
          <w:rFonts w:asciiTheme="majorHAnsi" w:hAnsiTheme="majorHAnsi"/>
          <w:sz w:val="20"/>
          <w:szCs w:val="20"/>
        </w:rPr>
        <w:t xml:space="preserve">rs as it deems necessary to </w:t>
      </w:r>
      <w:r w:rsidR="00F0472A" w:rsidRPr="009964F8">
        <w:rPr>
          <w:rFonts w:asciiTheme="majorHAnsi" w:hAnsiTheme="majorHAnsi"/>
          <w:sz w:val="20"/>
          <w:szCs w:val="20"/>
        </w:rPr>
        <w:t>fulfill its</w:t>
      </w:r>
      <w:r w:rsidRPr="009964F8">
        <w:rPr>
          <w:rFonts w:asciiTheme="majorHAnsi" w:hAnsiTheme="majorHAnsi"/>
          <w:sz w:val="20"/>
          <w:szCs w:val="20"/>
        </w:rPr>
        <w:t xml:space="preserve"> duties and responsibilities</w:t>
      </w:r>
      <w:r w:rsidR="00F0472A" w:rsidRPr="009964F8">
        <w:rPr>
          <w:rFonts w:asciiTheme="majorHAnsi" w:hAnsiTheme="majorHAnsi"/>
          <w:sz w:val="20"/>
          <w:szCs w:val="20"/>
        </w:rPr>
        <w:t xml:space="preserve"> under this Charter</w:t>
      </w:r>
      <w:r w:rsidRPr="009964F8">
        <w:rPr>
          <w:rFonts w:asciiTheme="majorHAnsi" w:hAnsiTheme="majorHAnsi"/>
          <w:sz w:val="20"/>
          <w:szCs w:val="20"/>
        </w:rPr>
        <w:t xml:space="preserve">. The Committee </w:t>
      </w:r>
      <w:r w:rsidR="00F0472A" w:rsidRPr="009964F8">
        <w:rPr>
          <w:rFonts w:asciiTheme="majorHAnsi" w:hAnsiTheme="majorHAnsi"/>
          <w:sz w:val="20"/>
          <w:szCs w:val="20"/>
        </w:rPr>
        <w:t xml:space="preserve">shall set the compensation, and oversee the work, of </w:t>
      </w:r>
      <w:r w:rsidRPr="009964F8">
        <w:rPr>
          <w:rFonts w:asciiTheme="majorHAnsi" w:hAnsiTheme="majorHAnsi"/>
          <w:sz w:val="20"/>
          <w:szCs w:val="20"/>
        </w:rPr>
        <w:t xml:space="preserve">any compensation consultant, </w:t>
      </w:r>
      <w:r w:rsidR="0067628F" w:rsidRPr="009964F8">
        <w:rPr>
          <w:rFonts w:asciiTheme="majorHAnsi" w:hAnsiTheme="majorHAnsi"/>
          <w:sz w:val="20"/>
          <w:szCs w:val="20"/>
        </w:rPr>
        <w:t xml:space="preserve">outside </w:t>
      </w:r>
      <w:r w:rsidR="00D80818" w:rsidRPr="009964F8">
        <w:rPr>
          <w:rFonts w:asciiTheme="majorHAnsi" w:hAnsiTheme="majorHAnsi"/>
          <w:sz w:val="20"/>
          <w:szCs w:val="20"/>
        </w:rPr>
        <w:t>legal counsel or other adviso</w:t>
      </w:r>
      <w:r w:rsidRPr="009964F8">
        <w:rPr>
          <w:rFonts w:asciiTheme="majorHAnsi" w:hAnsiTheme="majorHAnsi"/>
          <w:sz w:val="20"/>
          <w:szCs w:val="20"/>
        </w:rPr>
        <w:t xml:space="preserve">r retained by the Committee. </w:t>
      </w:r>
      <w:r w:rsidR="0067628F" w:rsidRPr="009964F8">
        <w:rPr>
          <w:rFonts w:asciiTheme="majorHAnsi" w:hAnsiTheme="majorHAnsi"/>
          <w:sz w:val="20"/>
          <w:szCs w:val="20"/>
        </w:rPr>
        <w:t xml:space="preserve">The Committee shall receive appropriate funding from the Company, as determined by the Committee in its capacity as a committee of the Board, for the payment of compensation to such advisors.  </w:t>
      </w:r>
      <w:r w:rsidR="00F03F04" w:rsidRPr="009964F8">
        <w:rPr>
          <w:rFonts w:asciiTheme="majorHAnsi" w:hAnsiTheme="majorHAnsi"/>
          <w:sz w:val="20"/>
          <w:szCs w:val="20"/>
        </w:rPr>
        <w:t>However, the Committee shall not be required to implement or act consistently with the advice or recommendations of its compensation consultants, outside legal counsel or other advisors to the Committee, and the authority granted in this Charter shall not affect the ability or obligation of the Committee to exercise its own judgment in fulfillment of its duties under this Charter.</w:t>
      </w:r>
    </w:p>
    <w:p w14:paraId="3B5DAA12" w14:textId="77777777" w:rsidR="002B0606" w:rsidRPr="009964F8" w:rsidRDefault="002B0606" w:rsidP="004556F9">
      <w:pPr>
        <w:spacing w:line="252" w:lineRule="auto"/>
        <w:ind w:left="164" w:firstLine="727"/>
        <w:jc w:val="both"/>
        <w:rPr>
          <w:rFonts w:asciiTheme="majorHAnsi" w:hAnsiTheme="majorHAnsi"/>
          <w:sz w:val="20"/>
          <w:szCs w:val="20"/>
        </w:rPr>
      </w:pPr>
    </w:p>
    <w:p w14:paraId="135236B4" w14:textId="77777777" w:rsidR="00994205" w:rsidRPr="009964F8" w:rsidRDefault="00A72180" w:rsidP="004556F9">
      <w:pPr>
        <w:spacing w:line="252" w:lineRule="auto"/>
        <w:ind w:firstLine="727"/>
        <w:jc w:val="both"/>
        <w:rPr>
          <w:rFonts w:asciiTheme="majorHAnsi" w:hAnsiTheme="majorHAnsi"/>
          <w:sz w:val="20"/>
          <w:szCs w:val="20"/>
        </w:rPr>
      </w:pPr>
      <w:r w:rsidRPr="009964F8">
        <w:rPr>
          <w:rFonts w:asciiTheme="majorHAnsi" w:hAnsiTheme="majorHAnsi"/>
          <w:sz w:val="20"/>
          <w:szCs w:val="20"/>
        </w:rPr>
        <w:t xml:space="preserve">Before retaining or receiving advice from any compensation consultant, </w:t>
      </w:r>
      <w:r w:rsidR="00F03F04" w:rsidRPr="009964F8">
        <w:rPr>
          <w:rFonts w:asciiTheme="majorHAnsi" w:hAnsiTheme="majorHAnsi"/>
          <w:sz w:val="20"/>
          <w:szCs w:val="20"/>
        </w:rPr>
        <w:t xml:space="preserve">outside </w:t>
      </w:r>
      <w:r w:rsidRPr="009964F8">
        <w:rPr>
          <w:rFonts w:asciiTheme="majorHAnsi" w:hAnsiTheme="majorHAnsi"/>
          <w:sz w:val="20"/>
          <w:szCs w:val="20"/>
        </w:rPr>
        <w:t>legal counsel or other adviser, the Committee shall assess such adviser</w:t>
      </w:r>
      <w:r w:rsidR="00067B4C" w:rsidRPr="009964F8">
        <w:rPr>
          <w:rFonts w:asciiTheme="majorHAnsi" w:hAnsiTheme="majorHAnsi"/>
          <w:sz w:val="20"/>
          <w:szCs w:val="20"/>
        </w:rPr>
        <w:t>’</w:t>
      </w:r>
      <w:r w:rsidRPr="009964F8">
        <w:rPr>
          <w:rFonts w:asciiTheme="majorHAnsi" w:hAnsiTheme="majorHAnsi"/>
          <w:sz w:val="20"/>
          <w:szCs w:val="20"/>
        </w:rPr>
        <w:t>s independence from management taking into consideration the following independence factors:</w:t>
      </w:r>
    </w:p>
    <w:p w14:paraId="540959C7" w14:textId="77777777" w:rsidR="00994205" w:rsidRPr="009964F8" w:rsidRDefault="00994205" w:rsidP="004556F9">
      <w:pPr>
        <w:pStyle w:val="BodyText"/>
        <w:spacing w:before="5"/>
        <w:jc w:val="both"/>
        <w:rPr>
          <w:rFonts w:asciiTheme="majorHAnsi" w:hAnsiTheme="majorHAnsi"/>
          <w:sz w:val="20"/>
          <w:szCs w:val="20"/>
          <w:highlight w:val="lightGray"/>
        </w:rPr>
      </w:pPr>
    </w:p>
    <w:p w14:paraId="05C5FE97" w14:textId="77777777" w:rsidR="00994205" w:rsidRPr="009964F8" w:rsidRDefault="00A72180" w:rsidP="004556F9">
      <w:pPr>
        <w:pStyle w:val="ListParagraph"/>
        <w:numPr>
          <w:ilvl w:val="0"/>
          <w:numId w:val="1"/>
        </w:numPr>
        <w:spacing w:line="249" w:lineRule="auto"/>
        <w:ind w:left="720" w:hanging="360"/>
        <w:rPr>
          <w:rFonts w:asciiTheme="majorHAnsi" w:hAnsiTheme="majorHAnsi"/>
          <w:sz w:val="20"/>
          <w:szCs w:val="20"/>
        </w:rPr>
      </w:pPr>
      <w:r w:rsidRPr="009964F8">
        <w:rPr>
          <w:rFonts w:asciiTheme="majorHAnsi" w:hAnsiTheme="majorHAnsi"/>
          <w:w w:val="105"/>
          <w:sz w:val="20"/>
          <w:szCs w:val="20"/>
        </w:rPr>
        <w:t xml:space="preserve">whether other services are provided to the </w:t>
      </w:r>
      <w:r w:rsidR="00070B45" w:rsidRPr="009964F8">
        <w:rPr>
          <w:rFonts w:asciiTheme="majorHAnsi" w:hAnsiTheme="majorHAnsi"/>
          <w:w w:val="105"/>
          <w:sz w:val="20"/>
          <w:szCs w:val="20"/>
        </w:rPr>
        <w:t>C</w:t>
      </w:r>
      <w:r w:rsidRPr="009964F8">
        <w:rPr>
          <w:rFonts w:asciiTheme="majorHAnsi" w:hAnsiTheme="majorHAnsi"/>
          <w:w w:val="105"/>
          <w:sz w:val="20"/>
          <w:szCs w:val="20"/>
        </w:rPr>
        <w:t xml:space="preserve">ompany by the adviser or entity that employs such advisor (the </w:t>
      </w:r>
      <w:r w:rsidR="00067B4C" w:rsidRPr="009964F8">
        <w:rPr>
          <w:rFonts w:asciiTheme="majorHAnsi" w:hAnsiTheme="majorHAnsi"/>
          <w:w w:val="105"/>
          <w:sz w:val="20"/>
          <w:szCs w:val="20"/>
        </w:rPr>
        <w:t>“</w:t>
      </w:r>
      <w:r w:rsidRPr="009964F8">
        <w:rPr>
          <w:rFonts w:asciiTheme="majorHAnsi" w:hAnsiTheme="majorHAnsi"/>
          <w:w w:val="105"/>
          <w:sz w:val="20"/>
          <w:szCs w:val="20"/>
        </w:rPr>
        <w:t>Consulting Firm</w:t>
      </w:r>
      <w:r w:rsidR="00070B45" w:rsidRPr="009964F8">
        <w:rPr>
          <w:rFonts w:asciiTheme="majorHAnsi" w:hAnsiTheme="majorHAnsi"/>
          <w:w w:val="105"/>
          <w:sz w:val="20"/>
          <w:szCs w:val="20"/>
        </w:rPr>
        <w:t>”</w:t>
      </w:r>
      <w:r w:rsidRPr="009964F8">
        <w:rPr>
          <w:rFonts w:asciiTheme="majorHAnsi" w:hAnsiTheme="majorHAnsi"/>
          <w:w w:val="105"/>
          <w:sz w:val="20"/>
          <w:szCs w:val="20"/>
        </w:rPr>
        <w:t>);</w:t>
      </w:r>
    </w:p>
    <w:p w14:paraId="17C48B6C" w14:textId="77777777" w:rsidR="00994205" w:rsidRPr="009964F8" w:rsidRDefault="00994205" w:rsidP="004556F9">
      <w:pPr>
        <w:pStyle w:val="BodyText"/>
        <w:spacing w:before="1"/>
        <w:ind w:left="720" w:hanging="360"/>
        <w:jc w:val="both"/>
        <w:rPr>
          <w:rFonts w:asciiTheme="majorHAnsi" w:hAnsiTheme="majorHAnsi"/>
          <w:sz w:val="20"/>
          <w:szCs w:val="20"/>
          <w:highlight w:val="lightGray"/>
        </w:rPr>
      </w:pPr>
    </w:p>
    <w:p w14:paraId="6A257A49" w14:textId="77777777" w:rsidR="00994205" w:rsidRPr="009964F8" w:rsidRDefault="00A72180" w:rsidP="004556F9">
      <w:pPr>
        <w:pStyle w:val="ListParagraph"/>
        <w:numPr>
          <w:ilvl w:val="0"/>
          <w:numId w:val="1"/>
        </w:numPr>
        <w:spacing w:line="252" w:lineRule="auto"/>
        <w:ind w:left="720" w:hanging="360"/>
        <w:rPr>
          <w:rFonts w:asciiTheme="majorHAnsi" w:hAnsiTheme="majorHAnsi"/>
          <w:sz w:val="20"/>
          <w:szCs w:val="20"/>
        </w:rPr>
      </w:pPr>
      <w:r w:rsidRPr="009964F8">
        <w:rPr>
          <w:rFonts w:asciiTheme="majorHAnsi" w:hAnsiTheme="majorHAnsi"/>
          <w:w w:val="105"/>
          <w:sz w:val="20"/>
          <w:szCs w:val="20"/>
        </w:rPr>
        <w:t xml:space="preserve">the amount of fees received from the </w:t>
      </w:r>
      <w:r w:rsidR="00070B45" w:rsidRPr="009964F8">
        <w:rPr>
          <w:rFonts w:asciiTheme="majorHAnsi" w:hAnsiTheme="majorHAnsi"/>
          <w:w w:val="105"/>
          <w:sz w:val="20"/>
          <w:szCs w:val="20"/>
        </w:rPr>
        <w:t>C</w:t>
      </w:r>
      <w:r w:rsidRPr="009964F8">
        <w:rPr>
          <w:rFonts w:asciiTheme="majorHAnsi" w:hAnsiTheme="majorHAnsi"/>
          <w:w w:val="105"/>
          <w:sz w:val="20"/>
          <w:szCs w:val="20"/>
        </w:rPr>
        <w:t>ompany by the Consulting Firm, as a percentage of such entity</w:t>
      </w:r>
      <w:r w:rsidR="00067B4C" w:rsidRPr="009964F8">
        <w:rPr>
          <w:rFonts w:asciiTheme="majorHAnsi" w:hAnsiTheme="majorHAnsi"/>
          <w:w w:val="105"/>
          <w:sz w:val="20"/>
          <w:szCs w:val="20"/>
        </w:rPr>
        <w:t>’</w:t>
      </w:r>
      <w:r w:rsidRPr="009964F8">
        <w:rPr>
          <w:rFonts w:asciiTheme="majorHAnsi" w:hAnsiTheme="majorHAnsi"/>
          <w:w w:val="105"/>
          <w:sz w:val="20"/>
          <w:szCs w:val="20"/>
        </w:rPr>
        <w:t>s total revenue;</w:t>
      </w:r>
    </w:p>
    <w:p w14:paraId="3AD12A5F" w14:textId="77777777" w:rsidR="00994205" w:rsidRPr="009964F8" w:rsidRDefault="00994205" w:rsidP="004556F9">
      <w:pPr>
        <w:pStyle w:val="BodyText"/>
        <w:spacing w:before="1"/>
        <w:ind w:left="720" w:hanging="360"/>
        <w:jc w:val="both"/>
        <w:rPr>
          <w:rFonts w:asciiTheme="majorHAnsi" w:hAnsiTheme="majorHAnsi"/>
          <w:sz w:val="20"/>
          <w:szCs w:val="20"/>
          <w:highlight w:val="lightGray"/>
        </w:rPr>
      </w:pPr>
    </w:p>
    <w:p w14:paraId="05534EEA" w14:textId="77777777" w:rsidR="00994205" w:rsidRPr="009964F8" w:rsidRDefault="00A72180" w:rsidP="004556F9">
      <w:pPr>
        <w:pStyle w:val="ListParagraph"/>
        <w:numPr>
          <w:ilvl w:val="0"/>
          <w:numId w:val="1"/>
        </w:numPr>
        <w:spacing w:line="244" w:lineRule="auto"/>
        <w:ind w:left="720" w:hanging="360"/>
        <w:rPr>
          <w:rFonts w:asciiTheme="majorHAnsi" w:hAnsiTheme="majorHAnsi"/>
          <w:sz w:val="20"/>
          <w:szCs w:val="20"/>
        </w:rPr>
      </w:pPr>
      <w:r w:rsidRPr="009964F8">
        <w:rPr>
          <w:rFonts w:asciiTheme="majorHAnsi" w:hAnsiTheme="majorHAnsi"/>
          <w:w w:val="105"/>
          <w:sz w:val="20"/>
          <w:szCs w:val="20"/>
        </w:rPr>
        <w:t xml:space="preserve">whether the Consulting Firm </w:t>
      </w:r>
      <w:r w:rsidR="00A41C84" w:rsidRPr="009964F8">
        <w:rPr>
          <w:rFonts w:asciiTheme="majorHAnsi" w:hAnsiTheme="majorHAnsi"/>
          <w:w w:val="105"/>
          <w:sz w:val="20"/>
          <w:szCs w:val="20"/>
        </w:rPr>
        <w:t xml:space="preserve">has any policies and procedures that are </w:t>
      </w:r>
      <w:r w:rsidRPr="009964F8">
        <w:rPr>
          <w:rFonts w:asciiTheme="majorHAnsi" w:hAnsiTheme="majorHAnsi"/>
          <w:w w:val="105"/>
          <w:sz w:val="20"/>
          <w:szCs w:val="20"/>
        </w:rPr>
        <w:t>designed to prevent conflicts of interest;</w:t>
      </w:r>
    </w:p>
    <w:p w14:paraId="680716A9" w14:textId="77777777" w:rsidR="00994205" w:rsidRPr="009964F8" w:rsidRDefault="00994205" w:rsidP="004556F9">
      <w:pPr>
        <w:pStyle w:val="BodyText"/>
        <w:spacing w:before="1"/>
        <w:ind w:left="720" w:hanging="360"/>
        <w:jc w:val="both"/>
        <w:rPr>
          <w:rFonts w:asciiTheme="majorHAnsi" w:hAnsiTheme="majorHAnsi"/>
          <w:sz w:val="20"/>
          <w:szCs w:val="20"/>
        </w:rPr>
      </w:pPr>
    </w:p>
    <w:p w14:paraId="72FD3F50" w14:textId="77777777" w:rsidR="00994205" w:rsidRPr="009964F8" w:rsidRDefault="00A72180" w:rsidP="004556F9">
      <w:pPr>
        <w:pStyle w:val="ListParagraph"/>
        <w:numPr>
          <w:ilvl w:val="0"/>
          <w:numId w:val="1"/>
        </w:numPr>
        <w:spacing w:line="244" w:lineRule="auto"/>
        <w:ind w:left="720" w:hanging="360"/>
        <w:rPr>
          <w:rFonts w:asciiTheme="majorHAnsi" w:hAnsiTheme="majorHAnsi"/>
          <w:sz w:val="20"/>
          <w:szCs w:val="20"/>
        </w:rPr>
      </w:pPr>
      <w:r w:rsidRPr="009964F8">
        <w:rPr>
          <w:rFonts w:asciiTheme="majorHAnsi" w:hAnsiTheme="majorHAnsi"/>
          <w:w w:val="105"/>
          <w:sz w:val="20"/>
          <w:szCs w:val="20"/>
        </w:rPr>
        <w:t xml:space="preserve">whether the adviser has any business or personal relationship with a member of the </w:t>
      </w:r>
      <w:r w:rsidR="00A41C84" w:rsidRPr="009964F8">
        <w:rPr>
          <w:rFonts w:asciiTheme="majorHAnsi" w:hAnsiTheme="majorHAnsi"/>
          <w:w w:val="105"/>
          <w:sz w:val="20"/>
          <w:szCs w:val="20"/>
        </w:rPr>
        <w:t>C</w:t>
      </w:r>
      <w:r w:rsidRPr="009964F8">
        <w:rPr>
          <w:rFonts w:asciiTheme="majorHAnsi" w:hAnsiTheme="majorHAnsi"/>
          <w:w w:val="105"/>
          <w:sz w:val="20"/>
          <w:szCs w:val="20"/>
        </w:rPr>
        <w:t>ommittee;</w:t>
      </w:r>
    </w:p>
    <w:p w14:paraId="7872CBCE" w14:textId="77777777" w:rsidR="00994205" w:rsidRPr="009964F8" w:rsidRDefault="00994205" w:rsidP="004556F9">
      <w:pPr>
        <w:pStyle w:val="BodyText"/>
        <w:spacing w:before="7"/>
        <w:ind w:left="720" w:hanging="360"/>
        <w:jc w:val="both"/>
        <w:rPr>
          <w:rFonts w:asciiTheme="majorHAnsi" w:hAnsiTheme="majorHAnsi"/>
          <w:sz w:val="20"/>
          <w:szCs w:val="20"/>
        </w:rPr>
      </w:pPr>
    </w:p>
    <w:p w14:paraId="6701A5D4" w14:textId="77777777" w:rsidR="00994205" w:rsidRPr="009964F8" w:rsidRDefault="00A72180" w:rsidP="004556F9">
      <w:pPr>
        <w:pStyle w:val="ListParagraph"/>
        <w:numPr>
          <w:ilvl w:val="0"/>
          <w:numId w:val="1"/>
        </w:numPr>
        <w:ind w:left="720" w:hanging="360"/>
        <w:rPr>
          <w:rFonts w:asciiTheme="majorHAnsi" w:hAnsiTheme="majorHAnsi"/>
          <w:sz w:val="20"/>
          <w:szCs w:val="20"/>
        </w:rPr>
      </w:pPr>
      <w:r w:rsidRPr="009964F8">
        <w:rPr>
          <w:rFonts w:asciiTheme="majorHAnsi" w:hAnsiTheme="majorHAnsi"/>
          <w:w w:val="105"/>
          <w:sz w:val="20"/>
          <w:szCs w:val="20"/>
        </w:rPr>
        <w:t>whether the adviser owns any stock</w:t>
      </w:r>
      <w:r w:rsidR="00A41C84" w:rsidRPr="009964F8">
        <w:rPr>
          <w:rFonts w:asciiTheme="majorHAnsi" w:hAnsiTheme="majorHAnsi"/>
          <w:w w:val="105"/>
          <w:sz w:val="20"/>
          <w:szCs w:val="20"/>
        </w:rPr>
        <w:t xml:space="preserve"> of the Company</w:t>
      </w:r>
      <w:r w:rsidRPr="009964F8">
        <w:rPr>
          <w:rFonts w:asciiTheme="majorHAnsi" w:hAnsiTheme="majorHAnsi"/>
          <w:w w:val="105"/>
          <w:sz w:val="20"/>
          <w:szCs w:val="20"/>
        </w:rPr>
        <w:t>; and</w:t>
      </w:r>
    </w:p>
    <w:p w14:paraId="4543A9EE" w14:textId="77777777" w:rsidR="00994205" w:rsidRPr="009964F8" w:rsidRDefault="00994205" w:rsidP="004556F9">
      <w:pPr>
        <w:pStyle w:val="BodyText"/>
        <w:spacing w:before="1"/>
        <w:ind w:left="720" w:hanging="360"/>
        <w:jc w:val="both"/>
        <w:rPr>
          <w:rFonts w:asciiTheme="majorHAnsi" w:hAnsiTheme="majorHAnsi"/>
          <w:sz w:val="20"/>
          <w:szCs w:val="20"/>
        </w:rPr>
      </w:pPr>
    </w:p>
    <w:p w14:paraId="4FDAE939" w14:textId="77777777" w:rsidR="00994205" w:rsidRPr="009964F8" w:rsidRDefault="00A72180" w:rsidP="004556F9">
      <w:pPr>
        <w:pStyle w:val="ListParagraph"/>
        <w:numPr>
          <w:ilvl w:val="0"/>
          <w:numId w:val="1"/>
        </w:numPr>
        <w:spacing w:line="244" w:lineRule="auto"/>
        <w:ind w:left="720" w:hanging="360"/>
        <w:rPr>
          <w:rFonts w:asciiTheme="majorHAnsi" w:hAnsiTheme="majorHAnsi"/>
          <w:sz w:val="20"/>
          <w:szCs w:val="20"/>
        </w:rPr>
      </w:pPr>
      <w:r w:rsidRPr="009964F8">
        <w:rPr>
          <w:rFonts w:asciiTheme="majorHAnsi" w:hAnsiTheme="majorHAnsi"/>
          <w:w w:val="105"/>
          <w:sz w:val="20"/>
          <w:szCs w:val="20"/>
        </w:rPr>
        <w:t xml:space="preserve">whether the adviser or the Consulting Firm has any business </w:t>
      </w:r>
      <w:r w:rsidR="00A41C84" w:rsidRPr="009964F8">
        <w:rPr>
          <w:rFonts w:asciiTheme="majorHAnsi" w:hAnsiTheme="majorHAnsi"/>
          <w:w w:val="105"/>
          <w:sz w:val="20"/>
          <w:szCs w:val="20"/>
        </w:rPr>
        <w:t>or personal relationship with an</w:t>
      </w:r>
      <w:r w:rsidRPr="009964F8">
        <w:rPr>
          <w:rFonts w:asciiTheme="majorHAnsi" w:hAnsiTheme="majorHAnsi"/>
          <w:w w:val="105"/>
          <w:sz w:val="20"/>
          <w:szCs w:val="20"/>
        </w:rPr>
        <w:t xml:space="preserve"> executive officer</w:t>
      </w:r>
      <w:r w:rsidR="00A41C84" w:rsidRPr="009964F8">
        <w:rPr>
          <w:rFonts w:asciiTheme="majorHAnsi" w:hAnsiTheme="majorHAnsi"/>
          <w:w w:val="105"/>
          <w:sz w:val="20"/>
          <w:szCs w:val="20"/>
        </w:rPr>
        <w:t xml:space="preserve"> of the Company</w:t>
      </w:r>
      <w:r w:rsidRPr="009964F8">
        <w:rPr>
          <w:rFonts w:asciiTheme="majorHAnsi" w:hAnsiTheme="majorHAnsi"/>
          <w:w w:val="105"/>
          <w:sz w:val="20"/>
          <w:szCs w:val="20"/>
        </w:rPr>
        <w:t>.</w:t>
      </w:r>
    </w:p>
    <w:p w14:paraId="1C3220C7" w14:textId="77777777" w:rsidR="000026BB" w:rsidRPr="009964F8" w:rsidRDefault="000026BB" w:rsidP="004556F9">
      <w:pPr>
        <w:spacing w:line="252" w:lineRule="auto"/>
        <w:ind w:left="164" w:firstLine="727"/>
        <w:jc w:val="both"/>
        <w:rPr>
          <w:rFonts w:asciiTheme="majorHAnsi" w:hAnsiTheme="majorHAnsi"/>
          <w:w w:val="105"/>
          <w:sz w:val="20"/>
          <w:szCs w:val="20"/>
          <w:highlight w:val="lightGray"/>
        </w:rPr>
      </w:pPr>
    </w:p>
    <w:p w14:paraId="4A202971" w14:textId="77777777" w:rsidR="00994205" w:rsidRPr="009964F8" w:rsidRDefault="00A72180" w:rsidP="004556F9">
      <w:pPr>
        <w:spacing w:line="252" w:lineRule="auto"/>
        <w:ind w:firstLine="727"/>
        <w:jc w:val="both"/>
        <w:rPr>
          <w:rFonts w:asciiTheme="majorHAnsi" w:hAnsiTheme="majorHAnsi"/>
          <w:sz w:val="20"/>
          <w:szCs w:val="20"/>
          <w:highlight w:val="lightGray"/>
        </w:rPr>
      </w:pPr>
      <w:r w:rsidRPr="009964F8">
        <w:rPr>
          <w:rFonts w:asciiTheme="majorHAnsi" w:hAnsiTheme="majorHAnsi"/>
          <w:sz w:val="20"/>
          <w:szCs w:val="20"/>
        </w:rPr>
        <w:t xml:space="preserve">The Committee may retain, or receive advice from, any compensation advisor it prefers, including one that is not independent, after considering the </w:t>
      </w:r>
      <w:r w:rsidR="00A41C84" w:rsidRPr="009964F8">
        <w:rPr>
          <w:rFonts w:asciiTheme="majorHAnsi" w:hAnsiTheme="majorHAnsi"/>
          <w:sz w:val="20"/>
          <w:szCs w:val="20"/>
        </w:rPr>
        <w:t>above</w:t>
      </w:r>
      <w:r w:rsidRPr="009964F8">
        <w:rPr>
          <w:rFonts w:asciiTheme="majorHAnsi" w:hAnsiTheme="majorHAnsi"/>
          <w:sz w:val="20"/>
          <w:szCs w:val="20"/>
        </w:rPr>
        <w:t xml:space="preserve"> independence factors. The Committee is not required to assess the independence of any compensation consultant or other adviser that acts in a role limited to </w:t>
      </w:r>
      <w:r w:rsidRPr="009964F8">
        <w:rPr>
          <w:rFonts w:asciiTheme="majorHAnsi" w:hAnsiTheme="majorHAnsi"/>
          <w:sz w:val="20"/>
          <w:szCs w:val="20"/>
        </w:rPr>
        <w:lastRenderedPageBreak/>
        <w:t>consulting on any broad-based plan that does not discriminate in scope, terms or operation in favor of executive officers or directors and that is generally available to all salaried employees or providing information that is not customized for a particular company or that is customized based on parameters that are not developed by the consultant or adviser, and about which the consultant or adviser does not provide advice.</w:t>
      </w:r>
      <w:r w:rsidR="000C594A" w:rsidRPr="009964F8">
        <w:rPr>
          <w:rFonts w:asciiTheme="majorHAnsi" w:hAnsiTheme="majorHAnsi"/>
          <w:sz w:val="20"/>
          <w:szCs w:val="20"/>
        </w:rPr>
        <w:t xml:space="preserve"> However, the Committee shall evaluate whether any compensation consultant retained or to be retained by it has any conflict of interest in accordance with Item 407(e)(3)(iv) of Regulation S-K</w:t>
      </w:r>
      <w:r w:rsidR="000C594A" w:rsidRPr="009964F8">
        <w:rPr>
          <w:rFonts w:asciiTheme="majorHAnsi" w:hAnsiTheme="majorHAnsi"/>
          <w:w w:val="105"/>
          <w:sz w:val="20"/>
          <w:szCs w:val="20"/>
        </w:rPr>
        <w:t>.</w:t>
      </w:r>
    </w:p>
    <w:p w14:paraId="4EE2A1E7" w14:textId="77777777" w:rsidR="00994205" w:rsidRPr="009964F8" w:rsidRDefault="00994205" w:rsidP="004556F9">
      <w:pPr>
        <w:pStyle w:val="BodyText"/>
        <w:spacing w:before="4"/>
        <w:jc w:val="both"/>
        <w:rPr>
          <w:rFonts w:asciiTheme="majorHAnsi" w:hAnsiTheme="majorHAnsi"/>
          <w:sz w:val="20"/>
          <w:szCs w:val="20"/>
          <w:highlight w:val="lightGray"/>
        </w:rPr>
      </w:pPr>
    </w:p>
    <w:p w14:paraId="6769EA31" w14:textId="77777777" w:rsidR="00994205" w:rsidRPr="009964F8" w:rsidRDefault="00A72180" w:rsidP="004556F9">
      <w:pPr>
        <w:jc w:val="both"/>
        <w:rPr>
          <w:rFonts w:asciiTheme="majorHAnsi" w:hAnsiTheme="majorHAnsi"/>
          <w:b/>
          <w:sz w:val="20"/>
          <w:szCs w:val="20"/>
        </w:rPr>
      </w:pPr>
      <w:r w:rsidRPr="009964F8">
        <w:rPr>
          <w:rFonts w:asciiTheme="majorHAnsi" w:hAnsiTheme="majorHAnsi"/>
          <w:b/>
          <w:w w:val="105"/>
          <w:sz w:val="20"/>
          <w:szCs w:val="20"/>
        </w:rPr>
        <w:t>Meetings</w:t>
      </w:r>
    </w:p>
    <w:p w14:paraId="654A3A62" w14:textId="77777777" w:rsidR="00994205" w:rsidRPr="009964F8" w:rsidRDefault="00994205" w:rsidP="004556F9">
      <w:pPr>
        <w:pStyle w:val="BodyText"/>
        <w:spacing w:before="8"/>
        <w:jc w:val="both"/>
        <w:rPr>
          <w:rFonts w:asciiTheme="majorHAnsi" w:hAnsiTheme="majorHAnsi"/>
          <w:b/>
          <w:sz w:val="20"/>
          <w:szCs w:val="20"/>
        </w:rPr>
      </w:pPr>
    </w:p>
    <w:p w14:paraId="6BAEA09C" w14:textId="77777777" w:rsidR="00A72180" w:rsidRPr="009964F8" w:rsidRDefault="001214C3" w:rsidP="004556F9">
      <w:pPr>
        <w:spacing w:before="1" w:line="252" w:lineRule="auto"/>
        <w:ind w:firstLine="720"/>
        <w:jc w:val="both"/>
        <w:rPr>
          <w:rFonts w:asciiTheme="majorHAnsi" w:hAnsiTheme="majorHAnsi"/>
          <w:sz w:val="20"/>
          <w:szCs w:val="20"/>
        </w:rPr>
      </w:pPr>
      <w:r w:rsidRPr="009964F8">
        <w:rPr>
          <w:rFonts w:asciiTheme="majorHAnsi" w:hAnsiTheme="majorHAnsi"/>
          <w:sz w:val="20"/>
          <w:szCs w:val="20"/>
        </w:rPr>
        <w:t>The Committee shall meet as often as its members deem necessary to perform the Committee’s responsibilities.</w:t>
      </w:r>
      <w:r w:rsidR="00A72180" w:rsidRPr="009964F8">
        <w:rPr>
          <w:rFonts w:asciiTheme="majorHAnsi" w:hAnsiTheme="majorHAnsi"/>
          <w:sz w:val="20"/>
          <w:szCs w:val="20"/>
        </w:rPr>
        <w:t xml:space="preserve"> </w:t>
      </w:r>
      <w:r w:rsidR="00F73009" w:rsidRPr="009964F8">
        <w:rPr>
          <w:rFonts w:asciiTheme="majorHAnsi" w:hAnsiTheme="majorHAnsi"/>
          <w:sz w:val="20"/>
          <w:szCs w:val="20"/>
        </w:rPr>
        <w:t xml:space="preserve">The Committee shall report regularly to the Board regarding its </w:t>
      </w:r>
      <w:r w:rsidR="00285A52" w:rsidRPr="009964F8">
        <w:rPr>
          <w:rFonts w:asciiTheme="majorHAnsi" w:hAnsiTheme="majorHAnsi"/>
          <w:sz w:val="20"/>
          <w:szCs w:val="20"/>
        </w:rPr>
        <w:t xml:space="preserve">discussions and </w:t>
      </w:r>
      <w:r w:rsidR="00F73009" w:rsidRPr="009964F8">
        <w:rPr>
          <w:rFonts w:asciiTheme="majorHAnsi" w:hAnsiTheme="majorHAnsi"/>
          <w:sz w:val="20"/>
          <w:szCs w:val="20"/>
        </w:rPr>
        <w:t>actions</w:t>
      </w:r>
      <w:r w:rsidR="00285A52" w:rsidRPr="009964F8">
        <w:rPr>
          <w:rFonts w:asciiTheme="majorHAnsi" w:hAnsiTheme="majorHAnsi"/>
          <w:sz w:val="20"/>
          <w:szCs w:val="20"/>
        </w:rPr>
        <w:t>, including any significant issues or concerns that arise at its meetings,</w:t>
      </w:r>
      <w:r w:rsidR="00F73009" w:rsidRPr="009964F8">
        <w:rPr>
          <w:rFonts w:asciiTheme="majorHAnsi" w:hAnsiTheme="majorHAnsi"/>
          <w:sz w:val="20"/>
          <w:szCs w:val="20"/>
        </w:rPr>
        <w:t xml:space="preserve"> and make recommendations to the Board as appropriate.  </w:t>
      </w:r>
      <w:r w:rsidR="003C1AF5" w:rsidRPr="009964F8">
        <w:rPr>
          <w:rFonts w:asciiTheme="majorHAnsi" w:hAnsiTheme="majorHAnsi"/>
          <w:sz w:val="20"/>
          <w:szCs w:val="20"/>
        </w:rPr>
        <w:t>R</w:t>
      </w:r>
      <w:r w:rsidR="004360AA" w:rsidRPr="009964F8">
        <w:rPr>
          <w:rFonts w:asciiTheme="majorHAnsi" w:hAnsiTheme="majorHAnsi"/>
          <w:sz w:val="20"/>
          <w:szCs w:val="20"/>
        </w:rPr>
        <w:t>eport</w:t>
      </w:r>
      <w:r w:rsidR="003C1AF5" w:rsidRPr="009964F8">
        <w:rPr>
          <w:rFonts w:asciiTheme="majorHAnsi" w:hAnsiTheme="majorHAnsi"/>
          <w:sz w:val="20"/>
          <w:szCs w:val="20"/>
        </w:rPr>
        <w:t>s</w:t>
      </w:r>
      <w:r w:rsidR="004360AA" w:rsidRPr="009964F8">
        <w:rPr>
          <w:rFonts w:asciiTheme="majorHAnsi" w:hAnsiTheme="majorHAnsi"/>
          <w:sz w:val="20"/>
          <w:szCs w:val="20"/>
        </w:rPr>
        <w:t xml:space="preserve"> to the Board may take the form of an oral report by the chairperson of the Committee or any other member of the Committee</w:t>
      </w:r>
      <w:r w:rsidR="003C1AF5" w:rsidRPr="009964F8">
        <w:rPr>
          <w:rFonts w:asciiTheme="majorHAnsi" w:hAnsiTheme="majorHAnsi"/>
          <w:sz w:val="20"/>
          <w:szCs w:val="20"/>
        </w:rPr>
        <w:t>.</w:t>
      </w:r>
      <w:r w:rsidR="004360AA" w:rsidRPr="009964F8">
        <w:rPr>
          <w:rFonts w:asciiTheme="majorHAnsi" w:hAnsiTheme="majorHAnsi"/>
          <w:sz w:val="20"/>
          <w:szCs w:val="20"/>
        </w:rPr>
        <w:t xml:space="preserve"> </w:t>
      </w:r>
      <w:r w:rsidR="00A72180" w:rsidRPr="009964F8">
        <w:rPr>
          <w:rFonts w:asciiTheme="majorHAnsi" w:hAnsiTheme="majorHAnsi"/>
          <w:sz w:val="20"/>
          <w:szCs w:val="20"/>
        </w:rPr>
        <w:t xml:space="preserve">All meetings of the Committee will be held pursuant to </w:t>
      </w:r>
      <w:r w:rsidR="00F73009" w:rsidRPr="009964F8">
        <w:rPr>
          <w:rFonts w:asciiTheme="majorHAnsi" w:hAnsiTheme="majorHAnsi"/>
          <w:sz w:val="20"/>
          <w:szCs w:val="20"/>
        </w:rPr>
        <w:t>the same rules regarding meetings</w:t>
      </w:r>
      <w:r w:rsidR="003E02D1" w:rsidRPr="009964F8">
        <w:rPr>
          <w:rFonts w:asciiTheme="majorHAnsi" w:hAnsiTheme="majorHAnsi"/>
          <w:sz w:val="20"/>
          <w:szCs w:val="20"/>
        </w:rPr>
        <w:t>,</w:t>
      </w:r>
      <w:r w:rsidR="00A72180" w:rsidRPr="009964F8">
        <w:rPr>
          <w:rFonts w:asciiTheme="majorHAnsi" w:hAnsiTheme="majorHAnsi"/>
          <w:sz w:val="20"/>
          <w:szCs w:val="20"/>
        </w:rPr>
        <w:t xml:space="preserve"> notice and waiver thereof</w:t>
      </w:r>
      <w:r w:rsidR="003E02D1" w:rsidRPr="009964F8">
        <w:rPr>
          <w:rFonts w:asciiTheme="majorHAnsi" w:hAnsiTheme="majorHAnsi"/>
          <w:sz w:val="20"/>
          <w:szCs w:val="20"/>
        </w:rPr>
        <w:t>, quorum, voting requirements,</w:t>
      </w:r>
      <w:r w:rsidR="00A72180" w:rsidRPr="009964F8">
        <w:rPr>
          <w:rFonts w:asciiTheme="majorHAnsi" w:hAnsiTheme="majorHAnsi"/>
          <w:sz w:val="20"/>
          <w:szCs w:val="20"/>
        </w:rPr>
        <w:t xml:space="preserve"> and written minutes </w:t>
      </w:r>
      <w:r w:rsidR="002E432B" w:rsidRPr="009964F8">
        <w:rPr>
          <w:rFonts w:asciiTheme="majorHAnsi" w:hAnsiTheme="majorHAnsi"/>
          <w:sz w:val="20"/>
          <w:szCs w:val="20"/>
        </w:rPr>
        <w:t xml:space="preserve">as </w:t>
      </w:r>
      <w:r w:rsidR="003E02D1" w:rsidRPr="009964F8">
        <w:rPr>
          <w:rFonts w:asciiTheme="majorHAnsi" w:hAnsiTheme="majorHAnsi"/>
          <w:sz w:val="20"/>
          <w:szCs w:val="20"/>
        </w:rPr>
        <w:t>are applicable to the Board (as specified in the Company’s by-laws)</w:t>
      </w:r>
      <w:r w:rsidR="00A72180" w:rsidRPr="009964F8">
        <w:rPr>
          <w:rFonts w:asciiTheme="majorHAnsi" w:hAnsiTheme="majorHAnsi"/>
          <w:sz w:val="20"/>
          <w:szCs w:val="20"/>
        </w:rPr>
        <w:t xml:space="preserve">. The Committee may meet in person or by telephone conference call, and may act by unanimous written consent. </w:t>
      </w:r>
    </w:p>
    <w:p w14:paraId="255466CD" w14:textId="77777777" w:rsidR="001214C3" w:rsidRPr="009964F8" w:rsidRDefault="001214C3" w:rsidP="004556F9">
      <w:pPr>
        <w:spacing w:before="1" w:line="252" w:lineRule="auto"/>
        <w:ind w:left="154" w:firstLine="720"/>
        <w:jc w:val="both"/>
        <w:rPr>
          <w:rFonts w:asciiTheme="majorHAnsi" w:hAnsiTheme="majorHAnsi"/>
          <w:w w:val="105"/>
          <w:sz w:val="20"/>
          <w:szCs w:val="20"/>
        </w:rPr>
      </w:pPr>
    </w:p>
    <w:p w14:paraId="31F89021" w14:textId="77777777" w:rsidR="003E02D1" w:rsidRPr="009964F8" w:rsidRDefault="00A72180" w:rsidP="004556F9">
      <w:pPr>
        <w:spacing w:before="1" w:line="252" w:lineRule="auto"/>
        <w:ind w:firstLine="720"/>
        <w:jc w:val="both"/>
        <w:rPr>
          <w:rFonts w:asciiTheme="majorHAnsi" w:hAnsiTheme="majorHAnsi"/>
          <w:sz w:val="20"/>
          <w:szCs w:val="20"/>
        </w:rPr>
      </w:pPr>
      <w:r w:rsidRPr="009964F8">
        <w:rPr>
          <w:rFonts w:asciiTheme="majorHAnsi" w:hAnsiTheme="majorHAnsi"/>
          <w:sz w:val="20"/>
          <w:szCs w:val="20"/>
        </w:rPr>
        <w:t>The Committee may invite such members of management to its m</w:t>
      </w:r>
      <w:r w:rsidR="003E02D1" w:rsidRPr="009964F8">
        <w:rPr>
          <w:rFonts w:asciiTheme="majorHAnsi" w:hAnsiTheme="majorHAnsi"/>
          <w:sz w:val="20"/>
          <w:szCs w:val="20"/>
        </w:rPr>
        <w:t xml:space="preserve">eetings as it deems appropriate; however, the Committee shall meet regularly without such members of management </w:t>
      </w:r>
      <w:r w:rsidR="003C4AD8" w:rsidRPr="009964F8">
        <w:rPr>
          <w:rFonts w:asciiTheme="majorHAnsi" w:hAnsiTheme="majorHAnsi"/>
          <w:sz w:val="20"/>
          <w:szCs w:val="20"/>
        </w:rPr>
        <w:t xml:space="preserve">present.  </w:t>
      </w:r>
      <w:r w:rsidR="00FC03F9" w:rsidRPr="009964F8">
        <w:rPr>
          <w:rFonts w:asciiTheme="majorHAnsi" w:hAnsiTheme="majorHAnsi"/>
          <w:sz w:val="20"/>
          <w:szCs w:val="20"/>
        </w:rPr>
        <w:t>The chief executive officer and any other such members of management shall not be present d</w:t>
      </w:r>
      <w:r w:rsidR="003E02D1" w:rsidRPr="009964F8">
        <w:rPr>
          <w:rFonts w:asciiTheme="majorHAnsi" w:hAnsiTheme="majorHAnsi"/>
          <w:sz w:val="20"/>
          <w:szCs w:val="20"/>
        </w:rPr>
        <w:t xml:space="preserve">uring </w:t>
      </w:r>
      <w:r w:rsidR="00FC03F9" w:rsidRPr="009964F8">
        <w:rPr>
          <w:rFonts w:asciiTheme="majorHAnsi" w:hAnsiTheme="majorHAnsi"/>
          <w:sz w:val="20"/>
          <w:szCs w:val="20"/>
        </w:rPr>
        <w:t xml:space="preserve">the </w:t>
      </w:r>
      <w:r w:rsidR="003E02D1" w:rsidRPr="009964F8">
        <w:rPr>
          <w:rFonts w:asciiTheme="majorHAnsi" w:hAnsiTheme="majorHAnsi"/>
          <w:sz w:val="20"/>
          <w:szCs w:val="20"/>
        </w:rPr>
        <w:t xml:space="preserve">voting or deliberations by the Committee relating to </w:t>
      </w:r>
      <w:r w:rsidR="00FC03F9" w:rsidRPr="009964F8">
        <w:rPr>
          <w:rFonts w:asciiTheme="majorHAnsi" w:hAnsiTheme="majorHAnsi"/>
          <w:sz w:val="20"/>
          <w:szCs w:val="20"/>
        </w:rPr>
        <w:t>their compensation or performance</w:t>
      </w:r>
      <w:r w:rsidR="003E02D1" w:rsidRPr="009964F8">
        <w:rPr>
          <w:rFonts w:asciiTheme="majorHAnsi" w:hAnsiTheme="majorHAnsi"/>
          <w:sz w:val="20"/>
          <w:szCs w:val="20"/>
        </w:rPr>
        <w:t>.</w:t>
      </w:r>
      <w:r w:rsidRPr="009964F8">
        <w:rPr>
          <w:rFonts w:asciiTheme="majorHAnsi" w:hAnsiTheme="majorHAnsi"/>
          <w:sz w:val="20"/>
          <w:szCs w:val="20"/>
        </w:rPr>
        <w:t xml:space="preserve"> Otherwise, nothing contained in this Charter shall be construed as precluding discussion of chief executive officer and executive officer compensation with the Board generally as it is not the intent of this Charter to impair communications among members of the Board.</w:t>
      </w:r>
    </w:p>
    <w:p w14:paraId="27BE0AAC" w14:textId="77777777" w:rsidR="00E36980" w:rsidRPr="009964F8" w:rsidRDefault="00E36980" w:rsidP="00E36980">
      <w:pPr>
        <w:spacing w:before="1" w:line="252" w:lineRule="auto"/>
        <w:jc w:val="both"/>
        <w:rPr>
          <w:rFonts w:asciiTheme="majorHAnsi" w:hAnsiTheme="majorHAnsi"/>
          <w:sz w:val="20"/>
          <w:szCs w:val="20"/>
        </w:rPr>
      </w:pPr>
    </w:p>
    <w:p w14:paraId="40AC234E" w14:textId="77777777" w:rsidR="00E36980" w:rsidRPr="009964F8" w:rsidRDefault="00E36980" w:rsidP="00E36980">
      <w:pPr>
        <w:spacing w:before="1" w:line="252" w:lineRule="auto"/>
        <w:jc w:val="both"/>
        <w:rPr>
          <w:rFonts w:asciiTheme="majorHAnsi" w:hAnsiTheme="majorHAnsi"/>
          <w:b/>
          <w:sz w:val="20"/>
          <w:szCs w:val="20"/>
        </w:rPr>
      </w:pPr>
      <w:r w:rsidRPr="009964F8">
        <w:rPr>
          <w:rFonts w:asciiTheme="majorHAnsi" w:hAnsiTheme="majorHAnsi"/>
          <w:b/>
          <w:sz w:val="20"/>
          <w:szCs w:val="20"/>
        </w:rPr>
        <w:t>Annual Performance Evaluation and Committee Charter Review</w:t>
      </w:r>
    </w:p>
    <w:p w14:paraId="26D3315E" w14:textId="77777777" w:rsidR="00E36980" w:rsidRPr="009964F8" w:rsidRDefault="00E36980" w:rsidP="00E36980">
      <w:pPr>
        <w:spacing w:before="1" w:line="252" w:lineRule="auto"/>
        <w:jc w:val="both"/>
        <w:rPr>
          <w:rFonts w:asciiTheme="majorHAnsi" w:hAnsiTheme="majorHAnsi"/>
          <w:sz w:val="20"/>
          <w:szCs w:val="20"/>
        </w:rPr>
      </w:pPr>
    </w:p>
    <w:p w14:paraId="0F19A850" w14:textId="77777777" w:rsidR="00E36980" w:rsidRPr="009964F8" w:rsidRDefault="00E36980" w:rsidP="00E36980">
      <w:pPr>
        <w:spacing w:before="1" w:line="252" w:lineRule="auto"/>
        <w:jc w:val="both"/>
        <w:rPr>
          <w:rFonts w:asciiTheme="majorHAnsi" w:hAnsiTheme="majorHAnsi"/>
          <w:sz w:val="20"/>
          <w:szCs w:val="20"/>
        </w:rPr>
      </w:pPr>
      <w:r w:rsidRPr="009964F8">
        <w:rPr>
          <w:rFonts w:asciiTheme="majorHAnsi" w:hAnsiTheme="majorHAnsi"/>
          <w:sz w:val="20"/>
          <w:szCs w:val="20"/>
        </w:rPr>
        <w:tab/>
        <w:t xml:space="preserve">The Committee shall conduct an annual evaluation of the performance of its duties under this Charter and shall present the results of the evaluation to the Board.  The Committee shall review at least annually the adequacy of this Charter and recommend </w:t>
      </w:r>
      <w:r w:rsidR="00C33E4E" w:rsidRPr="009964F8">
        <w:rPr>
          <w:rFonts w:asciiTheme="majorHAnsi" w:hAnsiTheme="majorHAnsi"/>
          <w:sz w:val="20"/>
          <w:szCs w:val="20"/>
        </w:rPr>
        <w:t>to the Board any improvements to this Charter that the Committee considers necessary or valuable.</w:t>
      </w:r>
    </w:p>
    <w:p w14:paraId="665AAB46" w14:textId="77777777" w:rsidR="00876DD2" w:rsidRPr="009964F8" w:rsidRDefault="00876DD2" w:rsidP="00F64AE5">
      <w:pPr>
        <w:tabs>
          <w:tab w:val="left" w:pos="9259"/>
        </w:tabs>
        <w:spacing w:line="249" w:lineRule="auto"/>
        <w:ind w:left="159" w:right="101" w:firstLine="727"/>
        <w:jc w:val="right"/>
        <w:rPr>
          <w:rFonts w:asciiTheme="majorHAnsi" w:hAnsiTheme="majorHAnsi"/>
          <w:sz w:val="20"/>
          <w:szCs w:val="20"/>
        </w:rPr>
      </w:pPr>
    </w:p>
    <w:p w14:paraId="3F698EB2" w14:textId="47B20829" w:rsidR="00994205" w:rsidRPr="009964F8" w:rsidRDefault="00F64AE5" w:rsidP="00876DD2">
      <w:pPr>
        <w:spacing w:line="249" w:lineRule="auto"/>
        <w:ind w:firstLine="727"/>
        <w:jc w:val="right"/>
        <w:rPr>
          <w:rFonts w:asciiTheme="majorHAnsi" w:hAnsiTheme="majorHAnsi"/>
          <w:sz w:val="20"/>
          <w:szCs w:val="20"/>
        </w:rPr>
      </w:pPr>
      <w:r w:rsidRPr="009964F8">
        <w:rPr>
          <w:rFonts w:asciiTheme="majorHAnsi" w:hAnsiTheme="majorHAnsi"/>
          <w:sz w:val="20"/>
          <w:szCs w:val="20"/>
        </w:rPr>
        <w:t xml:space="preserve">Last Updated: </w:t>
      </w:r>
      <w:r w:rsidR="009964F8" w:rsidRPr="009964F8">
        <w:rPr>
          <w:rFonts w:asciiTheme="majorHAnsi" w:hAnsiTheme="majorHAnsi"/>
          <w:sz w:val="20"/>
          <w:szCs w:val="20"/>
        </w:rPr>
        <w:t>16 May</w:t>
      </w:r>
      <w:r w:rsidRPr="009964F8">
        <w:rPr>
          <w:rFonts w:asciiTheme="majorHAnsi" w:hAnsiTheme="majorHAnsi"/>
          <w:sz w:val="20"/>
          <w:szCs w:val="20"/>
        </w:rPr>
        <w:t xml:space="preserve"> 202</w:t>
      </w:r>
      <w:r w:rsidR="00004475" w:rsidRPr="009964F8">
        <w:rPr>
          <w:rFonts w:asciiTheme="majorHAnsi" w:hAnsiTheme="majorHAnsi"/>
          <w:sz w:val="20"/>
          <w:szCs w:val="20"/>
        </w:rPr>
        <w:t>4</w:t>
      </w:r>
    </w:p>
    <w:sectPr w:rsidR="00994205" w:rsidRPr="009964F8" w:rsidSect="000026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86006" w14:textId="77777777" w:rsidR="000026BB" w:rsidRDefault="000026BB" w:rsidP="000026BB">
      <w:r>
        <w:separator/>
      </w:r>
    </w:p>
  </w:endnote>
  <w:endnote w:type="continuationSeparator" w:id="0">
    <w:p w14:paraId="449BA919" w14:textId="77777777" w:rsidR="000026BB" w:rsidRDefault="000026BB" w:rsidP="0000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72F3" w14:textId="7AC5E90B" w:rsidR="00146EF9" w:rsidRDefault="009964F8">
    <w:pPr>
      <w:pStyle w:val="Footer"/>
    </w:pPr>
    <w:r>
      <w:fldChar w:fldCharType="begin"/>
    </w:r>
    <w:r>
      <w:instrText xml:space="preserve"> DOCPROPERTY DOCXDOCID DMS=NetDocuments Format=&lt;&lt;ID&gt;&gt;.&lt;&lt;VER&gt;&gt; \* MERGEFORMAT </w:instrText>
    </w:r>
    <w:r>
      <w:fldChar w:fldCharType="separate"/>
    </w:r>
    <w:r w:rsidR="00B72277">
      <w:t>4875-9322-0272.1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983208"/>
      <w:docPartObj>
        <w:docPartGallery w:val="Page Numbers (Bottom of Page)"/>
        <w:docPartUnique/>
      </w:docPartObj>
    </w:sdtPr>
    <w:sdtEndPr>
      <w:rPr>
        <w:noProof/>
      </w:rPr>
    </w:sdtEndPr>
    <w:sdtContent>
      <w:p w14:paraId="42A1059B" w14:textId="77777777" w:rsidR="00D74715" w:rsidRDefault="00D74715" w:rsidP="00B41B1F">
        <w:pPr>
          <w:pStyle w:val="Footer"/>
          <w:jc w:val="center"/>
          <w:rPr>
            <w:noProof/>
          </w:rPr>
        </w:pPr>
        <w:r>
          <w:fldChar w:fldCharType="begin"/>
        </w:r>
        <w:r>
          <w:instrText xml:space="preserve"> PAGE   \* MERGEFORMAT </w:instrText>
        </w:r>
        <w:r>
          <w:fldChar w:fldCharType="separate"/>
        </w:r>
        <w:r>
          <w:t>1</w:t>
        </w:r>
        <w:r>
          <w:rPr>
            <w:noProof/>
          </w:rPr>
          <w:fldChar w:fldCharType="end"/>
        </w:r>
      </w:p>
    </w:sdtContent>
  </w:sdt>
  <w:p w14:paraId="3E7DE45C" w14:textId="3AC0C3A3" w:rsidR="00B72277" w:rsidRDefault="009964F8" w:rsidP="00B41B1F">
    <w:pPr>
      <w:pStyle w:val="Footer"/>
      <w:jc w:val="center"/>
    </w:pPr>
    <w:r>
      <w:fldChar w:fldCharType="begin"/>
    </w:r>
    <w:r>
      <w:instrText xml:space="preserve"> DOCPROPERTY DOCXDOCID DMS=NetDocuments Format=&lt;&lt;ID&gt;&gt;.&lt;&lt;VER&gt;&gt; \* MERGEFORMAT </w:instrText>
    </w:r>
    <w:r>
      <w:fldChar w:fldCharType="separate"/>
    </w:r>
    <w:r w:rsidR="00B72277">
      <w:t>4875-9322-0272.1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FD57" w14:textId="2A183401" w:rsidR="00D74715" w:rsidRPr="00B72277" w:rsidRDefault="009964F8" w:rsidP="00B72277">
    <w:pPr>
      <w:pStyle w:val="Footer"/>
    </w:pPr>
    <w:r>
      <w:fldChar w:fldCharType="begin"/>
    </w:r>
    <w:r>
      <w:instrText xml:space="preserve"> DOCPROPERTY DOCXDOCID DMS=NetDocuments Format=&lt;&lt;ID&gt;&gt;.&lt;&lt;VER&gt;&gt; \* MERGEFORMAT </w:instrText>
    </w:r>
    <w:r>
      <w:fldChar w:fldCharType="separate"/>
    </w:r>
    <w:r w:rsidR="00B72277">
      <w:t>4875-9322-0272.1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1C94" w14:textId="77777777" w:rsidR="000026BB" w:rsidRDefault="000026BB" w:rsidP="000026BB">
      <w:r>
        <w:separator/>
      </w:r>
    </w:p>
  </w:footnote>
  <w:footnote w:type="continuationSeparator" w:id="0">
    <w:p w14:paraId="61AF950C" w14:textId="77777777" w:rsidR="000026BB" w:rsidRDefault="000026BB" w:rsidP="0000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548F0" w14:textId="77777777" w:rsidR="00146EF9" w:rsidRDefault="00146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64BF" w14:textId="77777777" w:rsidR="00146EF9" w:rsidRDefault="00146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F652" w14:textId="0C401649" w:rsidR="000026BB" w:rsidRPr="001C31C3" w:rsidRDefault="000026BB" w:rsidP="001C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3301A"/>
    <w:multiLevelType w:val="hybridMultilevel"/>
    <w:tmpl w:val="AD5080D6"/>
    <w:lvl w:ilvl="0" w:tplc="25046720">
      <w:start w:val="1"/>
      <w:numFmt w:val="decimal"/>
      <w:lvlText w:val="%1."/>
      <w:lvlJc w:val="left"/>
      <w:pPr>
        <w:ind w:left="130" w:hanging="723"/>
      </w:pPr>
      <w:rPr>
        <w:rFonts w:ascii="Times New Roman" w:eastAsia="Times New Roman" w:hAnsi="Times New Roman" w:cs="Times New Roman" w:hint="default"/>
        <w:b w:val="0"/>
        <w:bCs w:val="0"/>
        <w:i w:val="0"/>
        <w:iCs w:val="0"/>
        <w:w w:val="105"/>
        <w:sz w:val="22"/>
        <w:szCs w:val="22"/>
        <w:lang w:val="en-US" w:eastAsia="en-US" w:bidi="ar-SA"/>
      </w:rPr>
    </w:lvl>
    <w:lvl w:ilvl="1" w:tplc="F07A41F6">
      <w:numFmt w:val="bullet"/>
      <w:lvlText w:val="•"/>
      <w:lvlJc w:val="left"/>
      <w:pPr>
        <w:ind w:left="1086" w:hanging="723"/>
      </w:pPr>
      <w:rPr>
        <w:rFonts w:hint="default"/>
        <w:lang w:val="en-US" w:eastAsia="en-US" w:bidi="ar-SA"/>
      </w:rPr>
    </w:lvl>
    <w:lvl w:ilvl="2" w:tplc="CA8874A6">
      <w:numFmt w:val="bullet"/>
      <w:lvlText w:val="•"/>
      <w:lvlJc w:val="left"/>
      <w:pPr>
        <w:ind w:left="2032" w:hanging="723"/>
      </w:pPr>
      <w:rPr>
        <w:rFonts w:hint="default"/>
        <w:lang w:val="en-US" w:eastAsia="en-US" w:bidi="ar-SA"/>
      </w:rPr>
    </w:lvl>
    <w:lvl w:ilvl="3" w:tplc="A78400E8">
      <w:numFmt w:val="bullet"/>
      <w:lvlText w:val="•"/>
      <w:lvlJc w:val="left"/>
      <w:pPr>
        <w:ind w:left="2978" w:hanging="723"/>
      </w:pPr>
      <w:rPr>
        <w:rFonts w:hint="default"/>
        <w:lang w:val="en-US" w:eastAsia="en-US" w:bidi="ar-SA"/>
      </w:rPr>
    </w:lvl>
    <w:lvl w:ilvl="4" w:tplc="2B2C990A">
      <w:numFmt w:val="bullet"/>
      <w:lvlText w:val="•"/>
      <w:lvlJc w:val="left"/>
      <w:pPr>
        <w:ind w:left="3924" w:hanging="723"/>
      </w:pPr>
      <w:rPr>
        <w:rFonts w:hint="default"/>
        <w:lang w:val="en-US" w:eastAsia="en-US" w:bidi="ar-SA"/>
      </w:rPr>
    </w:lvl>
    <w:lvl w:ilvl="5" w:tplc="86D2CE08">
      <w:numFmt w:val="bullet"/>
      <w:lvlText w:val="•"/>
      <w:lvlJc w:val="left"/>
      <w:pPr>
        <w:ind w:left="4870" w:hanging="723"/>
      </w:pPr>
      <w:rPr>
        <w:rFonts w:hint="default"/>
        <w:lang w:val="en-US" w:eastAsia="en-US" w:bidi="ar-SA"/>
      </w:rPr>
    </w:lvl>
    <w:lvl w:ilvl="6" w:tplc="B13CFAE6">
      <w:numFmt w:val="bullet"/>
      <w:lvlText w:val="•"/>
      <w:lvlJc w:val="left"/>
      <w:pPr>
        <w:ind w:left="5816" w:hanging="723"/>
      </w:pPr>
      <w:rPr>
        <w:rFonts w:hint="default"/>
        <w:lang w:val="en-US" w:eastAsia="en-US" w:bidi="ar-SA"/>
      </w:rPr>
    </w:lvl>
    <w:lvl w:ilvl="7" w:tplc="D3561D5E">
      <w:numFmt w:val="bullet"/>
      <w:lvlText w:val="•"/>
      <w:lvlJc w:val="left"/>
      <w:pPr>
        <w:ind w:left="6762" w:hanging="723"/>
      </w:pPr>
      <w:rPr>
        <w:rFonts w:hint="default"/>
        <w:lang w:val="en-US" w:eastAsia="en-US" w:bidi="ar-SA"/>
      </w:rPr>
    </w:lvl>
    <w:lvl w:ilvl="8" w:tplc="DF94C33E">
      <w:numFmt w:val="bullet"/>
      <w:lvlText w:val="•"/>
      <w:lvlJc w:val="left"/>
      <w:pPr>
        <w:ind w:left="7708" w:hanging="723"/>
      </w:pPr>
      <w:rPr>
        <w:rFonts w:hint="default"/>
        <w:lang w:val="en-US" w:eastAsia="en-US" w:bidi="ar-SA"/>
      </w:rPr>
    </w:lvl>
  </w:abstractNum>
  <w:abstractNum w:abstractNumId="1" w15:restartNumberingAfterBreak="0">
    <w:nsid w:val="6ADE1F5D"/>
    <w:multiLevelType w:val="hybridMultilevel"/>
    <w:tmpl w:val="25A802AA"/>
    <w:lvl w:ilvl="0" w:tplc="99028328">
      <w:numFmt w:val="bullet"/>
      <w:lvlText w:val="•"/>
      <w:lvlJc w:val="left"/>
      <w:pPr>
        <w:ind w:left="862" w:hanging="368"/>
      </w:pPr>
      <w:rPr>
        <w:rFonts w:ascii="Times New Roman" w:eastAsia="Times New Roman" w:hAnsi="Times New Roman" w:cs="Times New Roman" w:hint="default"/>
        <w:w w:val="100"/>
        <w:lang w:val="en-US" w:eastAsia="en-US" w:bidi="ar-SA"/>
      </w:rPr>
    </w:lvl>
    <w:lvl w:ilvl="1" w:tplc="24AC2F42">
      <w:numFmt w:val="bullet"/>
      <w:lvlText w:val="•"/>
      <w:lvlJc w:val="left"/>
      <w:pPr>
        <w:ind w:left="1734" w:hanging="368"/>
      </w:pPr>
      <w:rPr>
        <w:rFonts w:hint="default"/>
        <w:lang w:val="en-US" w:eastAsia="en-US" w:bidi="ar-SA"/>
      </w:rPr>
    </w:lvl>
    <w:lvl w:ilvl="2" w:tplc="78746C6E">
      <w:numFmt w:val="bullet"/>
      <w:lvlText w:val="•"/>
      <w:lvlJc w:val="left"/>
      <w:pPr>
        <w:ind w:left="2608" w:hanging="368"/>
      </w:pPr>
      <w:rPr>
        <w:rFonts w:hint="default"/>
        <w:lang w:val="en-US" w:eastAsia="en-US" w:bidi="ar-SA"/>
      </w:rPr>
    </w:lvl>
    <w:lvl w:ilvl="3" w:tplc="42EA6852">
      <w:numFmt w:val="bullet"/>
      <w:lvlText w:val="•"/>
      <w:lvlJc w:val="left"/>
      <w:pPr>
        <w:ind w:left="3482" w:hanging="368"/>
      </w:pPr>
      <w:rPr>
        <w:rFonts w:hint="default"/>
        <w:lang w:val="en-US" w:eastAsia="en-US" w:bidi="ar-SA"/>
      </w:rPr>
    </w:lvl>
    <w:lvl w:ilvl="4" w:tplc="7D40978C">
      <w:numFmt w:val="bullet"/>
      <w:lvlText w:val="•"/>
      <w:lvlJc w:val="left"/>
      <w:pPr>
        <w:ind w:left="4356" w:hanging="368"/>
      </w:pPr>
      <w:rPr>
        <w:rFonts w:hint="default"/>
        <w:lang w:val="en-US" w:eastAsia="en-US" w:bidi="ar-SA"/>
      </w:rPr>
    </w:lvl>
    <w:lvl w:ilvl="5" w:tplc="3C2A8A66">
      <w:numFmt w:val="bullet"/>
      <w:lvlText w:val="•"/>
      <w:lvlJc w:val="left"/>
      <w:pPr>
        <w:ind w:left="5230" w:hanging="368"/>
      </w:pPr>
      <w:rPr>
        <w:rFonts w:hint="default"/>
        <w:lang w:val="en-US" w:eastAsia="en-US" w:bidi="ar-SA"/>
      </w:rPr>
    </w:lvl>
    <w:lvl w:ilvl="6" w:tplc="089EDB88">
      <w:numFmt w:val="bullet"/>
      <w:lvlText w:val="•"/>
      <w:lvlJc w:val="left"/>
      <w:pPr>
        <w:ind w:left="6104" w:hanging="368"/>
      </w:pPr>
      <w:rPr>
        <w:rFonts w:hint="default"/>
        <w:lang w:val="en-US" w:eastAsia="en-US" w:bidi="ar-SA"/>
      </w:rPr>
    </w:lvl>
    <w:lvl w:ilvl="7" w:tplc="7E70FFA8">
      <w:numFmt w:val="bullet"/>
      <w:lvlText w:val="•"/>
      <w:lvlJc w:val="left"/>
      <w:pPr>
        <w:ind w:left="6978" w:hanging="368"/>
      </w:pPr>
      <w:rPr>
        <w:rFonts w:hint="default"/>
        <w:lang w:val="en-US" w:eastAsia="en-US" w:bidi="ar-SA"/>
      </w:rPr>
    </w:lvl>
    <w:lvl w:ilvl="8" w:tplc="63145E06">
      <w:numFmt w:val="bullet"/>
      <w:lvlText w:val="•"/>
      <w:lvlJc w:val="left"/>
      <w:pPr>
        <w:ind w:left="7852" w:hanging="368"/>
      </w:pPr>
      <w:rPr>
        <w:rFonts w:hint="default"/>
        <w:lang w:val="en-US" w:eastAsia="en-US" w:bidi="ar-SA"/>
      </w:rPr>
    </w:lvl>
  </w:abstractNum>
  <w:num w:numId="1" w16cid:durableId="1742829399">
    <w:abstractNumId w:val="0"/>
  </w:num>
  <w:num w:numId="2" w16cid:durableId="165217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94205"/>
    <w:rsid w:val="000026BB"/>
    <w:rsid w:val="00004475"/>
    <w:rsid w:val="00006F64"/>
    <w:rsid w:val="00067B4C"/>
    <w:rsid w:val="00070B45"/>
    <w:rsid w:val="000C594A"/>
    <w:rsid w:val="00101093"/>
    <w:rsid w:val="0010565B"/>
    <w:rsid w:val="001214C3"/>
    <w:rsid w:val="00146EF9"/>
    <w:rsid w:val="0015634E"/>
    <w:rsid w:val="00193D1D"/>
    <w:rsid w:val="001968BE"/>
    <w:rsid w:val="001C31C3"/>
    <w:rsid w:val="00285A52"/>
    <w:rsid w:val="002A7FDC"/>
    <w:rsid w:val="002B0606"/>
    <w:rsid w:val="002E432B"/>
    <w:rsid w:val="00347930"/>
    <w:rsid w:val="003703EB"/>
    <w:rsid w:val="00387617"/>
    <w:rsid w:val="003C1AF5"/>
    <w:rsid w:val="003C4AD8"/>
    <w:rsid w:val="003E02D1"/>
    <w:rsid w:val="003E0D12"/>
    <w:rsid w:val="003F4E50"/>
    <w:rsid w:val="00430818"/>
    <w:rsid w:val="004360AA"/>
    <w:rsid w:val="004556F9"/>
    <w:rsid w:val="004E3A62"/>
    <w:rsid w:val="005328B0"/>
    <w:rsid w:val="005572DB"/>
    <w:rsid w:val="00562B03"/>
    <w:rsid w:val="005D627D"/>
    <w:rsid w:val="0061184C"/>
    <w:rsid w:val="006428CC"/>
    <w:rsid w:val="00642F5C"/>
    <w:rsid w:val="0067628F"/>
    <w:rsid w:val="006928A0"/>
    <w:rsid w:val="00735BD2"/>
    <w:rsid w:val="00794291"/>
    <w:rsid w:val="00822538"/>
    <w:rsid w:val="0082728A"/>
    <w:rsid w:val="008636DC"/>
    <w:rsid w:val="00863AB4"/>
    <w:rsid w:val="00873E4E"/>
    <w:rsid w:val="00876DD2"/>
    <w:rsid w:val="008B7BCF"/>
    <w:rsid w:val="008C4F74"/>
    <w:rsid w:val="008D6920"/>
    <w:rsid w:val="008E70D1"/>
    <w:rsid w:val="00926D73"/>
    <w:rsid w:val="009867BC"/>
    <w:rsid w:val="00994205"/>
    <w:rsid w:val="009964F8"/>
    <w:rsid w:val="009F3CC2"/>
    <w:rsid w:val="00A1582D"/>
    <w:rsid w:val="00A41C84"/>
    <w:rsid w:val="00A60737"/>
    <w:rsid w:val="00A72180"/>
    <w:rsid w:val="00A76ADD"/>
    <w:rsid w:val="00B72277"/>
    <w:rsid w:val="00B87C06"/>
    <w:rsid w:val="00BA2759"/>
    <w:rsid w:val="00BB3A8E"/>
    <w:rsid w:val="00BD3327"/>
    <w:rsid w:val="00BE3502"/>
    <w:rsid w:val="00C33E4E"/>
    <w:rsid w:val="00C348EA"/>
    <w:rsid w:val="00C650F6"/>
    <w:rsid w:val="00CD0720"/>
    <w:rsid w:val="00CF5D53"/>
    <w:rsid w:val="00D0768E"/>
    <w:rsid w:val="00D23395"/>
    <w:rsid w:val="00D4140C"/>
    <w:rsid w:val="00D55C6E"/>
    <w:rsid w:val="00D66082"/>
    <w:rsid w:val="00D74715"/>
    <w:rsid w:val="00D76BDF"/>
    <w:rsid w:val="00D80818"/>
    <w:rsid w:val="00E27A3A"/>
    <w:rsid w:val="00E36980"/>
    <w:rsid w:val="00EC3ACC"/>
    <w:rsid w:val="00EE0628"/>
    <w:rsid w:val="00F03F04"/>
    <w:rsid w:val="00F0472A"/>
    <w:rsid w:val="00F64AE5"/>
    <w:rsid w:val="00F73009"/>
    <w:rsid w:val="00F82E9A"/>
    <w:rsid w:val="00FC03F9"/>
    <w:rsid w:val="00FD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C168"/>
  <w15:docId w15:val="{B0F6E27C-4AE6-4BE3-98F3-7138AF58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pPr>
      <w:ind w:left="13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26BB"/>
    <w:pPr>
      <w:tabs>
        <w:tab w:val="center" w:pos="4680"/>
        <w:tab w:val="right" w:pos="9360"/>
      </w:tabs>
    </w:pPr>
  </w:style>
  <w:style w:type="character" w:customStyle="1" w:styleId="HeaderChar">
    <w:name w:val="Header Char"/>
    <w:basedOn w:val="DefaultParagraphFont"/>
    <w:link w:val="Header"/>
    <w:uiPriority w:val="99"/>
    <w:rsid w:val="000026BB"/>
    <w:rPr>
      <w:rFonts w:ascii="Times New Roman" w:eastAsia="Times New Roman" w:hAnsi="Times New Roman" w:cs="Times New Roman"/>
    </w:rPr>
  </w:style>
  <w:style w:type="paragraph" w:styleId="Footer">
    <w:name w:val="footer"/>
    <w:basedOn w:val="Normal"/>
    <w:link w:val="FooterChar"/>
    <w:uiPriority w:val="99"/>
    <w:unhideWhenUsed/>
    <w:rsid w:val="000026BB"/>
    <w:pPr>
      <w:tabs>
        <w:tab w:val="center" w:pos="4680"/>
        <w:tab w:val="right" w:pos="9360"/>
      </w:tabs>
    </w:pPr>
  </w:style>
  <w:style w:type="character" w:customStyle="1" w:styleId="FooterChar">
    <w:name w:val="Footer Char"/>
    <w:basedOn w:val="DefaultParagraphFont"/>
    <w:link w:val="Footer"/>
    <w:uiPriority w:val="99"/>
    <w:rsid w:val="000026BB"/>
    <w:rPr>
      <w:rFonts w:ascii="Times New Roman" w:eastAsia="Times New Roman" w:hAnsi="Times New Roman" w:cs="Times New Roman"/>
    </w:rPr>
  </w:style>
  <w:style w:type="paragraph" w:customStyle="1" w:styleId="DocID">
    <w:name w:val="DocID"/>
    <w:basedOn w:val="Footer"/>
    <w:next w:val="Footer"/>
    <w:link w:val="DocIDChar"/>
    <w:rsid w:val="00822538"/>
    <w:pPr>
      <w:tabs>
        <w:tab w:val="clear" w:pos="4680"/>
        <w:tab w:val="clear" w:pos="9360"/>
      </w:tabs>
      <w:ind w:left="-720"/>
    </w:pPr>
    <w:rPr>
      <w:rFonts w:ascii="Arial" w:hAnsi="Arial" w:cs="Arial"/>
      <w:sz w:val="16"/>
      <w:szCs w:val="20"/>
    </w:rPr>
  </w:style>
  <w:style w:type="character" w:customStyle="1" w:styleId="ListParagraphChar">
    <w:name w:val="List Paragraph Char"/>
    <w:basedOn w:val="DefaultParagraphFont"/>
    <w:link w:val="ListParagraph"/>
    <w:uiPriority w:val="1"/>
    <w:rsid w:val="000026BB"/>
    <w:rPr>
      <w:rFonts w:ascii="Times New Roman" w:eastAsia="Times New Roman" w:hAnsi="Times New Roman" w:cs="Times New Roman"/>
    </w:rPr>
  </w:style>
  <w:style w:type="character" w:customStyle="1" w:styleId="DocIDChar">
    <w:name w:val="DocID Char"/>
    <w:basedOn w:val="DefaultParagraphFont"/>
    <w:link w:val="DocID"/>
    <w:rsid w:val="00822538"/>
    <w:rPr>
      <w:rFonts w:ascii="Arial" w:eastAsia="Times New Roman" w:hAnsi="Arial" w:cs="Arial"/>
      <w:sz w:val="16"/>
      <w:szCs w:val="20"/>
      <w:lang w:val="en-US" w:eastAsia="en-US"/>
    </w:rPr>
  </w:style>
  <w:style w:type="paragraph" w:styleId="FootnoteText">
    <w:name w:val="footnote text"/>
    <w:basedOn w:val="Normal"/>
    <w:link w:val="FootnoteTextChar"/>
    <w:uiPriority w:val="99"/>
    <w:semiHidden/>
    <w:unhideWhenUsed/>
    <w:rsid w:val="00067B4C"/>
    <w:rPr>
      <w:sz w:val="20"/>
      <w:szCs w:val="20"/>
    </w:rPr>
  </w:style>
  <w:style w:type="character" w:customStyle="1" w:styleId="FootnoteTextChar">
    <w:name w:val="Footnote Text Char"/>
    <w:basedOn w:val="DefaultParagraphFont"/>
    <w:link w:val="FootnoteText"/>
    <w:uiPriority w:val="99"/>
    <w:semiHidden/>
    <w:rsid w:val="00067B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67B4C"/>
    <w:rPr>
      <w:vertAlign w:val="superscript"/>
    </w:rPr>
  </w:style>
  <w:style w:type="paragraph" w:styleId="BalloonText">
    <w:name w:val="Balloon Text"/>
    <w:basedOn w:val="Normal"/>
    <w:link w:val="BalloonTextChar"/>
    <w:uiPriority w:val="99"/>
    <w:semiHidden/>
    <w:unhideWhenUsed/>
    <w:rsid w:val="00E27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E41C4-FE1F-47B4-AF47-9EC14AB9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cp:lastModifiedBy>Wendy Guy</cp:lastModifiedBy>
  <cp:revision>10</cp:revision>
  <dcterms:created xsi:type="dcterms:W3CDTF">2024-03-21T16:45:00Z</dcterms:created>
  <dcterms:modified xsi:type="dcterms:W3CDTF">2024-05-16T18:15:00Z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2013-10-13T00:00:00Z</vt:filetime>
  </property>
  <property fmtid="{D5CDD505-2E9C-101B-9397-08002B2CF9AE}" pid="3" name="Creator">
    <vt:lpwstr>Canon iR5055                    </vt:lpwstr>
  </property>
  <property fmtid="{D5CDD505-2E9C-101B-9397-08002B2CF9AE}" pid="4" name="Producer">
    <vt:lpwstr>Canon iR5055                    </vt:lpwstr>
  </property>
  <property fmtid="{D5CDD505-2E9C-101B-9397-08002B2CF9AE}" pid="5" name="LastSaved">
    <vt:filetime>2013-10-13T00:00:00Z</vt:filetime>
  </property>
  <property fmtid="{D5CDD505-2E9C-101B-9397-08002B2CF9AE}" pid="6" name="CUS_DocIDString">
    <vt:lpwstr>4875-9322-0272</vt:lpwstr>
  </property>
  <property fmtid="{D5CDD505-2E9C-101B-9397-08002B2CF9AE}" pid="7" name="CUS_DocIDChunk0">
    <vt:lpwstr>4875-9322-0272</vt:lpwstr>
  </property>
  <property fmtid="{D5CDD505-2E9C-101B-9397-08002B2CF9AE}" pid="8" name="CUS_DocIDActiveBits">
    <vt:lpwstr>32768</vt:lpwstr>
  </property>
  <property fmtid="{D5CDD505-2E9C-101B-9397-08002B2CF9AE}" pid="9" name="CUS_DocIDLocation">
    <vt:lpwstr>FIRST_PAGE_ONLY</vt:lpwstr>
  </property>
  <property fmtid="{D5CDD505-2E9C-101B-9397-08002B2CF9AE}" pid="10" name="CUS_DocIDReference">
    <vt:lpwstr>firstPageOnly</vt:lpwstr>
  </property>
  <property fmtid="{D5CDD505-2E9C-101B-9397-08002B2CF9AE}" pid="11" name="CUS_DocIDFormatDateTime">
    <vt:lpwstr>M/d/yy</vt:lpwstr>
  </property>
  <property fmtid="{D5CDD505-2E9C-101B-9397-08002B2CF9AE}" pid="12" name="ndDocumentId">
    <vt:lpwstr>4860-8489-7096</vt:lpwstr>
  </property>
  <property fmtid="{D5CDD505-2E9C-101B-9397-08002B2CF9AE}" pid="13" name="DOCXDOCID">
    <vt:lpwstr>4875-9322-0272.1</vt:lpwstr>
  </property>
  <property fmtid="{D5CDD505-2E9C-101B-9397-08002B2CF9AE}" pid="14" name="DocXFormat">
    <vt:lpwstr>DefaultFormat</vt:lpwstr>
  </property>
  <property fmtid="{D5CDD505-2E9C-101B-9397-08002B2CF9AE}" pid="15" name="DocXLocation">
    <vt:lpwstr>EveryPage</vt:lpwstr>
  </property>
</Properties>
</file>