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26E9" w14:textId="0E8DC63C" w:rsidR="00A45C6A" w:rsidRDefault="002D06AA" w:rsidP="009378AF">
      <w:pPr>
        <w:pStyle w:val="BodyText"/>
        <w:keepNext/>
        <w:spacing w:after="0"/>
        <w:jc w:val="center"/>
        <w:rPr>
          <w:b/>
        </w:rPr>
      </w:pPr>
      <w:r>
        <w:rPr>
          <w:b/>
        </w:rPr>
        <w:t>TRITERRAS, INC.</w:t>
      </w:r>
    </w:p>
    <w:p w14:paraId="4F7A71AA" w14:textId="77777777" w:rsidR="00A56F10" w:rsidRDefault="00A45C6A" w:rsidP="00A45C6A">
      <w:pPr>
        <w:pStyle w:val="BodyText"/>
        <w:keepNext/>
        <w:spacing w:after="0"/>
        <w:jc w:val="center"/>
        <w:rPr>
          <w:b/>
        </w:rPr>
      </w:pPr>
      <w:r w:rsidRPr="00A45C6A">
        <w:rPr>
          <w:b/>
        </w:rPr>
        <w:t>INSIDER TRADING POLICY AND OTHER RESTRICTIONS ON TRADING</w:t>
      </w:r>
    </w:p>
    <w:p w14:paraId="2767695E" w14:textId="77777777" w:rsidR="00A45C6A" w:rsidRPr="00A45C6A" w:rsidRDefault="00A45C6A" w:rsidP="00A45C6A">
      <w:pPr>
        <w:pStyle w:val="BodyText"/>
        <w:keepNext/>
        <w:spacing w:after="0"/>
        <w:jc w:val="center"/>
        <w:rPr>
          <w:b/>
        </w:rPr>
      </w:pPr>
    </w:p>
    <w:p w14:paraId="4541F01F" w14:textId="79F69E9A" w:rsidR="00A56F10" w:rsidRDefault="00EF1826">
      <w:pPr>
        <w:pStyle w:val="BodyText"/>
        <w:rPr>
          <w:spacing w:val="4"/>
        </w:rPr>
      </w:pPr>
      <w:r>
        <w:rPr>
          <w:spacing w:val="4"/>
        </w:rPr>
        <w:t xml:space="preserve">Employees, officers, directors, and affiliates of the foregoing, including shareholders of </w:t>
      </w:r>
      <w:r w:rsidR="002D06AA">
        <w:rPr>
          <w:spacing w:val="4"/>
        </w:rPr>
        <w:t>Triterras, Inc.</w:t>
      </w:r>
      <w:r>
        <w:rPr>
          <w:spacing w:val="4"/>
        </w:rPr>
        <w:t xml:space="preserve"> (the “Company”) which have </w:t>
      </w:r>
      <w:r w:rsidR="00610B91">
        <w:rPr>
          <w:spacing w:val="4"/>
        </w:rPr>
        <w:t>employees or other representatives serving on</w:t>
      </w:r>
      <w:r>
        <w:rPr>
          <w:spacing w:val="4"/>
        </w:rPr>
        <w:t xml:space="preserve"> the Company’s board of directors (collectively, “insiders”), acknowledge that from time to time they may become privy to inside information.  Accordingly, insiders shall abide by all applicable federal and other securities laws and regulations, including those promulgated by the SEC, when trading in the securities of </w:t>
      </w:r>
      <w:r w:rsidR="003A5248">
        <w:rPr>
          <w:spacing w:val="4"/>
        </w:rPr>
        <w:t>the Company</w:t>
      </w:r>
      <w:r>
        <w:rPr>
          <w:spacing w:val="4"/>
        </w:rPr>
        <w:t>.  Federal law and SEC regulations generally make it illegal to engage in trading on the basis of inside information (“insider trading”) or to pass inside information on to others who may buy or sell securities on the basis of that information.</w:t>
      </w:r>
    </w:p>
    <w:p w14:paraId="0DA5BF37" w14:textId="77777777" w:rsidR="00A56F10" w:rsidRDefault="00EF1826">
      <w:pPr>
        <w:pStyle w:val="BodyText"/>
        <w:keepNext/>
        <w:rPr>
          <w:b/>
          <w:bCs/>
          <w:spacing w:val="4"/>
        </w:rPr>
      </w:pPr>
      <w:r>
        <w:rPr>
          <w:b/>
          <w:bCs/>
          <w:spacing w:val="4"/>
        </w:rPr>
        <w:t>Definition of Insider Trading</w:t>
      </w:r>
    </w:p>
    <w:p w14:paraId="2AA54E50" w14:textId="2038862C" w:rsidR="00A56F10" w:rsidRDefault="00EF1826">
      <w:pPr>
        <w:pStyle w:val="BodyText"/>
        <w:rPr>
          <w:spacing w:val="4"/>
        </w:rPr>
      </w:pPr>
      <w:r>
        <w:rPr>
          <w:spacing w:val="4"/>
        </w:rPr>
        <w:t xml:space="preserve">Inside information is “material, non-public information” about </w:t>
      </w:r>
      <w:r w:rsidR="003A5248">
        <w:rPr>
          <w:spacing w:val="4"/>
        </w:rPr>
        <w:t>the Company</w:t>
      </w:r>
      <w:r>
        <w:rPr>
          <w:spacing w:val="4"/>
        </w:rPr>
        <w:t xml:space="preserve">’s financial condition, prospects or operations that could reasonably be expected to influence an investor’s decision to buy, sell or otherwise trade in </w:t>
      </w:r>
      <w:r w:rsidR="003A5248">
        <w:rPr>
          <w:spacing w:val="4"/>
        </w:rPr>
        <w:t>the Company</w:t>
      </w:r>
      <w:r>
        <w:rPr>
          <w:spacing w:val="4"/>
        </w:rPr>
        <w:t xml:space="preserve">’s securities (including through a broker-assisted cashless exercise of stock options).  “Material, non-public information” includes information that is not available to the public and is obtained through employment with, or from a source that has a fiduciary duty or a duty of confidentiality to, </w:t>
      </w:r>
      <w:r w:rsidR="003A5248">
        <w:rPr>
          <w:spacing w:val="4"/>
        </w:rPr>
        <w:t>the Company</w:t>
      </w:r>
      <w:r>
        <w:rPr>
          <w:spacing w:val="4"/>
        </w:rPr>
        <w:t>.  Examples of inside information include, but are not limited to</w:t>
      </w:r>
      <w:r w:rsidR="008558CC">
        <w:rPr>
          <w:spacing w:val="4"/>
        </w:rPr>
        <w:t>,</w:t>
      </w:r>
      <w:r>
        <w:rPr>
          <w:spacing w:val="4"/>
        </w:rPr>
        <w:t xml:space="preserve"> unannounced:</w:t>
      </w:r>
    </w:p>
    <w:p w14:paraId="22BA28C8" w14:textId="77777777" w:rsidR="00A56F10" w:rsidRDefault="00EF1826" w:rsidP="009B60A7">
      <w:pPr>
        <w:pStyle w:val="ListBullet3"/>
        <w:contextualSpacing w:val="0"/>
      </w:pPr>
      <w:r>
        <w:t>Judicial and regulatory decisions;</w:t>
      </w:r>
    </w:p>
    <w:p w14:paraId="5ABB52B4" w14:textId="77777777" w:rsidR="00A56F10" w:rsidRDefault="00EF1826" w:rsidP="009B60A7">
      <w:pPr>
        <w:pStyle w:val="ListBullet3"/>
        <w:contextualSpacing w:val="0"/>
      </w:pPr>
      <w:r>
        <w:t>Stock splits;</w:t>
      </w:r>
    </w:p>
    <w:p w14:paraId="5F609942" w14:textId="77777777" w:rsidR="00A56F10" w:rsidRDefault="00EF1826" w:rsidP="009B60A7">
      <w:pPr>
        <w:pStyle w:val="ListBullet3"/>
        <w:contextualSpacing w:val="0"/>
      </w:pPr>
      <w:r>
        <w:t>New equity or debt offerings;</w:t>
      </w:r>
    </w:p>
    <w:p w14:paraId="17E458F6" w14:textId="77777777" w:rsidR="00A56F10" w:rsidRDefault="00EF1826" w:rsidP="009B60A7">
      <w:pPr>
        <w:pStyle w:val="ListBullet3"/>
        <w:contextualSpacing w:val="0"/>
      </w:pPr>
      <w:r>
        <w:t>Litigation exposure (whether actual or threatened)</w:t>
      </w:r>
      <w:r w:rsidR="00D66BE1">
        <w:t>;</w:t>
      </w:r>
    </w:p>
    <w:p w14:paraId="2E35A2FF" w14:textId="77777777" w:rsidR="00A56F10" w:rsidRDefault="00EF1826" w:rsidP="009B60A7">
      <w:pPr>
        <w:pStyle w:val="ListBullet3"/>
        <w:contextualSpacing w:val="0"/>
      </w:pPr>
      <w:r>
        <w:t>Business plans;</w:t>
      </w:r>
    </w:p>
    <w:p w14:paraId="5ABACB01" w14:textId="77777777" w:rsidR="00A56F10" w:rsidRDefault="00EF1826" w:rsidP="009B60A7">
      <w:pPr>
        <w:pStyle w:val="ListBullet3"/>
        <w:contextualSpacing w:val="0"/>
      </w:pPr>
      <w:r>
        <w:t>Earnings and other financial information;</w:t>
      </w:r>
    </w:p>
    <w:p w14:paraId="4B0AD24F" w14:textId="77777777" w:rsidR="00A56F10" w:rsidRDefault="00EF1826" w:rsidP="009B60A7">
      <w:pPr>
        <w:pStyle w:val="ListBullet3"/>
        <w:contextualSpacing w:val="0"/>
      </w:pPr>
      <w:r>
        <w:t>Pending contracts, acquisitions or sales of assets;</w:t>
      </w:r>
    </w:p>
    <w:p w14:paraId="7932FE95" w14:textId="337FF950" w:rsidR="00682593" w:rsidRDefault="00682593" w:rsidP="00682593">
      <w:pPr>
        <w:pStyle w:val="ListBullet3"/>
      </w:pPr>
      <w:bookmarkStart w:id="0" w:name="_Hlk18607427"/>
      <w:r>
        <w:t xml:space="preserve">Significant developments in </w:t>
      </w:r>
      <w:r w:rsidR="003A5248">
        <w:t>the Company</w:t>
      </w:r>
      <w:r>
        <w:t>’s business or prospects;</w:t>
      </w:r>
    </w:p>
    <w:p w14:paraId="345D8AD2" w14:textId="77777777" w:rsidR="009B60A7" w:rsidRDefault="009B60A7" w:rsidP="009B60A7">
      <w:pPr>
        <w:pStyle w:val="ListBullet3"/>
        <w:contextualSpacing w:val="0"/>
      </w:pPr>
      <w:r>
        <w:t xml:space="preserve">Major management changes; </w:t>
      </w:r>
    </w:p>
    <w:p w14:paraId="03A37B53" w14:textId="77777777" w:rsidR="009B60A7" w:rsidRDefault="009B60A7" w:rsidP="009B60A7">
      <w:pPr>
        <w:pStyle w:val="ListBullet3"/>
      </w:pPr>
      <w:r>
        <w:t>Status or expected outcome of labor negotiations; and</w:t>
      </w:r>
    </w:p>
    <w:p w14:paraId="31BEDB3F" w14:textId="4F8C35CC" w:rsidR="009B60A7" w:rsidRDefault="003A5248" w:rsidP="009B60A7">
      <w:pPr>
        <w:pStyle w:val="ListBullet3"/>
        <w:contextualSpacing w:val="0"/>
      </w:pPr>
      <w:r>
        <w:t>The Company</w:t>
      </w:r>
      <w:r w:rsidR="009B60A7">
        <w:t>’s performance.</w:t>
      </w:r>
      <w:bookmarkEnd w:id="0"/>
    </w:p>
    <w:p w14:paraId="01EDCD4B" w14:textId="77777777" w:rsidR="009B60A7" w:rsidRDefault="009B60A7" w:rsidP="009B60A7">
      <w:pPr>
        <w:pStyle w:val="ListBullet3"/>
        <w:numPr>
          <w:ilvl w:val="0"/>
          <w:numId w:val="0"/>
        </w:numPr>
        <w:ind w:left="1080"/>
        <w:contextualSpacing w:val="0"/>
      </w:pPr>
    </w:p>
    <w:p w14:paraId="1AE95BB6" w14:textId="50F8B4BD" w:rsidR="00D203F5" w:rsidRDefault="00D203F5" w:rsidP="00D203F5">
      <w:pPr>
        <w:pStyle w:val="ListBullet3"/>
        <w:numPr>
          <w:ilvl w:val="0"/>
          <w:numId w:val="0"/>
        </w:numPr>
        <w:spacing w:after="240"/>
        <w:contextualSpacing w:val="0"/>
      </w:pPr>
      <w:r>
        <w:t xml:space="preserve">Material information that has been publicly disclosed is still not considered “public” for these purposes until it has been adequately disseminated to the public and investors have had time to evaluate it.  Note that information would likely not be considered widely disseminated if it is available only to </w:t>
      </w:r>
      <w:r w:rsidR="003A5248">
        <w:t>the Company</w:t>
      </w:r>
      <w:r>
        <w:t>’s employees, or if it is only available to a select group of analysts, brokers, lenders or institutional investors.</w:t>
      </w:r>
    </w:p>
    <w:p w14:paraId="05702812" w14:textId="77777777" w:rsidR="00A56F10" w:rsidRDefault="00EF1826">
      <w:pPr>
        <w:pStyle w:val="BodyText"/>
        <w:keepNext/>
        <w:rPr>
          <w:b/>
          <w:bCs/>
          <w:spacing w:val="4"/>
        </w:rPr>
      </w:pPr>
      <w:r>
        <w:rPr>
          <w:b/>
          <w:bCs/>
          <w:spacing w:val="4"/>
        </w:rPr>
        <w:t>Tipping</w:t>
      </w:r>
    </w:p>
    <w:p w14:paraId="3ABDE194" w14:textId="703AAA7F" w:rsidR="00A56F10" w:rsidRDefault="00EF1826">
      <w:pPr>
        <w:pStyle w:val="BodyText"/>
        <w:rPr>
          <w:spacing w:val="4"/>
        </w:rPr>
      </w:pPr>
      <w:r>
        <w:rPr>
          <w:spacing w:val="4"/>
        </w:rPr>
        <w:t xml:space="preserve">Inside information should never be disclosed except where required by law or otherwise in accordance with the responsibilities of an employee, officer or director </w:t>
      </w:r>
      <w:r w:rsidR="00506A9B">
        <w:rPr>
          <w:spacing w:val="4"/>
        </w:rPr>
        <w:t>under the Company’s applicable rules and policies</w:t>
      </w:r>
      <w:r>
        <w:rPr>
          <w:spacing w:val="4"/>
        </w:rPr>
        <w:t xml:space="preserve">.  Caution must be exercised when discussing financial </w:t>
      </w:r>
      <w:r>
        <w:rPr>
          <w:spacing w:val="4"/>
        </w:rPr>
        <w:lastRenderedPageBreak/>
        <w:t xml:space="preserve">information relating to </w:t>
      </w:r>
      <w:r w:rsidR="003A5248">
        <w:rPr>
          <w:spacing w:val="4"/>
        </w:rPr>
        <w:t>the Company</w:t>
      </w:r>
      <w:r>
        <w:rPr>
          <w:spacing w:val="4"/>
        </w:rPr>
        <w:t xml:space="preserve"> in public places.  There are serious legal risks associated with discussing inside information with co-workers, family members, friends or others who might treat such information as a basis for buying or selling securities or intentionally or unintentionally communicate such information to others.</w:t>
      </w:r>
    </w:p>
    <w:p w14:paraId="2183B698" w14:textId="77777777" w:rsidR="00A56F10" w:rsidRDefault="00EF1826">
      <w:pPr>
        <w:pStyle w:val="BodyText"/>
        <w:keepNext/>
        <w:rPr>
          <w:b/>
          <w:bCs/>
          <w:spacing w:val="4"/>
        </w:rPr>
      </w:pPr>
      <w:r>
        <w:rPr>
          <w:b/>
          <w:bCs/>
          <w:spacing w:val="4"/>
        </w:rPr>
        <w:t>Criminal and Civil Liability; Disciplinary Action</w:t>
      </w:r>
    </w:p>
    <w:p w14:paraId="5500B82A" w14:textId="77777777" w:rsidR="00A56F10" w:rsidRDefault="00EF1826">
      <w:pPr>
        <w:pStyle w:val="BodyText"/>
        <w:rPr>
          <w:spacing w:val="4"/>
        </w:rPr>
      </w:pPr>
      <w:r>
        <w:rPr>
          <w:spacing w:val="4"/>
        </w:rPr>
        <w:t>Pursuant to federal and state securities laws, insiders may be subject to criminal and civil fines and penalties as well as imprisonment for engaging in transactions in the Company’s securities in violation of applicable securities laws and regulations at a time when they have knowledge of “material, non-public information” regarding the Company.  Insiders may also be liable for improper transactions by any person to whom they have disclosed “material, non-public information” regarding the Company or to whom they have made recommendations or expressed opinions on the basis of such information as to trading in the Company’s securities.  There is no requirement that the person disclosing the information must have profited from the disclosure in order to be found liable.  Additionally, any employee who is determined by the Company to have violated the Company’s policy with respect to insider trading shall be subject to disciplinary action, which may include ineligibility for future participation in the Company’s incentive plan(s) or separation from employment.</w:t>
      </w:r>
    </w:p>
    <w:p w14:paraId="17A60006" w14:textId="77777777" w:rsidR="00A56F10" w:rsidRDefault="00EF1826">
      <w:pPr>
        <w:pStyle w:val="BodyText"/>
        <w:keepNext/>
        <w:rPr>
          <w:b/>
          <w:bCs/>
          <w:spacing w:val="4"/>
        </w:rPr>
      </w:pPr>
      <w:r>
        <w:rPr>
          <w:b/>
          <w:bCs/>
          <w:spacing w:val="4"/>
        </w:rPr>
        <w:t>Trading by Insiders</w:t>
      </w:r>
    </w:p>
    <w:p w14:paraId="565B94B6" w14:textId="77777777" w:rsidR="00D9102C" w:rsidRDefault="00D9102C" w:rsidP="00D9102C">
      <w:pPr>
        <w:pStyle w:val="BodyText"/>
        <w:rPr>
          <w:spacing w:val="4"/>
        </w:rPr>
      </w:pPr>
      <w:r>
        <w:rPr>
          <w:b/>
          <w:bCs/>
          <w:i/>
          <w:iCs/>
          <w:spacing w:val="1"/>
        </w:rPr>
        <w:t>Trading Windows.</w:t>
      </w:r>
      <w:r>
        <w:rPr>
          <w:spacing w:val="4"/>
        </w:rPr>
        <w:t xml:space="preserve">  During specified time periods, absent anything to the contrary, insiders are presumed to not have inside information. These time periods, or trading windows, begin at the opening of the market on the 1st business day following the day on which the Company releases its quarterly or annual statement (as applicable) to shareholders, and continue until the close of the market on the calendar day one week prior to the end of each calendar quarter.</w:t>
      </w:r>
    </w:p>
    <w:p w14:paraId="1264DC3E" w14:textId="6D5002CC" w:rsidR="00D9102C" w:rsidRDefault="00D9102C" w:rsidP="00D9102C">
      <w:pPr>
        <w:pStyle w:val="BodyText"/>
        <w:rPr>
          <w:spacing w:val="4"/>
        </w:rPr>
      </w:pPr>
      <w:r>
        <w:rPr>
          <w:b/>
          <w:bCs/>
          <w:i/>
          <w:iCs/>
          <w:spacing w:val="1"/>
        </w:rPr>
        <w:t>Additional Restrictions in Specific Circumstances.</w:t>
      </w:r>
      <w:r>
        <w:rPr>
          <w:spacing w:val="4"/>
        </w:rPr>
        <w:t xml:space="preserve">  From time to time, the Company may prohibit insiders from trading securities of the Company because of material developments known to the Company and not yet disclosed to the public.  In such event, the </w:t>
      </w:r>
      <w:r w:rsidR="00215EDD">
        <w:rPr>
          <w:spacing w:val="4"/>
        </w:rPr>
        <w:t xml:space="preserve">Chief Executive Officer </w:t>
      </w:r>
      <w:r>
        <w:rPr>
          <w:spacing w:val="4"/>
        </w:rPr>
        <w:t>will notify insiders of such trading restrictions, and insiders should not disclose to others the fact of such suspension of trading, and may not engage in any transaction involving the purchase or sale of the Company’s securities except in compliance with applicable securities laws and regulations.</w:t>
      </w:r>
    </w:p>
    <w:p w14:paraId="4261ECFF" w14:textId="77777777" w:rsidR="00A56F10" w:rsidRDefault="00EF1826">
      <w:pPr>
        <w:pStyle w:val="BodyText"/>
        <w:rPr>
          <w:spacing w:val="4"/>
        </w:rPr>
      </w:pPr>
      <w:r>
        <w:rPr>
          <w:b/>
          <w:bCs/>
          <w:i/>
          <w:iCs/>
          <w:spacing w:val="1"/>
        </w:rPr>
        <w:t>No Safe Harbor.</w:t>
      </w:r>
      <w:r>
        <w:rPr>
          <w:spacing w:val="4"/>
        </w:rPr>
        <w:t xml:space="preserve">  Regardless of whether </w:t>
      </w:r>
      <w:r w:rsidR="00610B91">
        <w:rPr>
          <w:spacing w:val="4"/>
        </w:rPr>
        <w:t xml:space="preserve">or not </w:t>
      </w:r>
      <w:r>
        <w:rPr>
          <w:spacing w:val="4"/>
        </w:rPr>
        <w:t xml:space="preserve">a trading </w:t>
      </w:r>
      <w:r w:rsidR="00610B91">
        <w:rPr>
          <w:spacing w:val="4"/>
        </w:rPr>
        <w:t>restriction is in effect</w:t>
      </w:r>
      <w:r>
        <w:rPr>
          <w:spacing w:val="4"/>
        </w:rPr>
        <w:t>, no trade in the Company’s securities may occur in violation of applicable securities laws and regulations.</w:t>
      </w:r>
    </w:p>
    <w:p w14:paraId="41CDCE80" w14:textId="5D5BF5A3" w:rsidR="00A56F10" w:rsidRDefault="00EF1826">
      <w:pPr>
        <w:pStyle w:val="BodyText"/>
        <w:rPr>
          <w:spacing w:val="4"/>
        </w:rPr>
      </w:pPr>
      <w:r>
        <w:rPr>
          <w:b/>
          <w:bCs/>
          <w:i/>
          <w:iCs/>
          <w:spacing w:val="1"/>
        </w:rPr>
        <w:t>Rule 10b5-1 Trading Plans.</w:t>
      </w:r>
      <w:r>
        <w:rPr>
          <w:spacing w:val="4"/>
        </w:rPr>
        <w:t xml:space="preserve">  SEC Rule 10b5-1 provides generally that a purchase or sale is “on the basis of” material </w:t>
      </w:r>
      <w:r w:rsidR="00A45C6A">
        <w:rPr>
          <w:spacing w:val="4"/>
        </w:rPr>
        <w:t>non-public</w:t>
      </w:r>
      <w:r>
        <w:rPr>
          <w:spacing w:val="4"/>
        </w:rPr>
        <w:t xml:space="preserve"> information if the person engaging in the transaction is aware of the material </w:t>
      </w:r>
      <w:r w:rsidR="00A45C6A">
        <w:rPr>
          <w:spacing w:val="4"/>
        </w:rPr>
        <w:t>non-public</w:t>
      </w:r>
      <w:r>
        <w:rPr>
          <w:spacing w:val="4"/>
        </w:rPr>
        <w:t xml:space="preserve"> information when the person makes the purchase or sale.  In addition, the rule creates an exception to this general rule that is available if the person demonstrates that, before becoming aware of any material </w:t>
      </w:r>
      <w:r w:rsidR="00A45C6A">
        <w:rPr>
          <w:spacing w:val="4"/>
        </w:rPr>
        <w:t>non-public</w:t>
      </w:r>
      <w:r>
        <w:rPr>
          <w:spacing w:val="4"/>
        </w:rPr>
        <w:t xml:space="preserve"> information, the person </w:t>
      </w:r>
      <w:r>
        <w:rPr>
          <w:spacing w:val="4"/>
        </w:rPr>
        <w:lastRenderedPageBreak/>
        <w:t>had entered into a binding contract to purchase or sell the security, had instructed another person to purchase or sell the security for the instructing person’s account, or had adopted a written plan for trading securities, and (in each case) the contract, instruction or plan meets certain requirements regarding specificity as to amount, price and timing or imposes effective prohibitions on the insider’s ability to exercise subsequent influence over the trades.  The contract, instruction or plan must also be entered into in good faith and without any purpose of evading the prohibitions of the SEC’s rules.  In some circumstances, terminating a contract, instruction or plan that is in place could call into question whether it was entered into in good faith and the decision to terminate such cont</w:t>
      </w:r>
      <w:r w:rsidR="00C64425">
        <w:rPr>
          <w:spacing w:val="4"/>
        </w:rPr>
        <w:t>r</w:t>
      </w:r>
      <w:r>
        <w:rPr>
          <w:spacing w:val="4"/>
        </w:rPr>
        <w:t>act, instruction or plan cannot be made on the basis of material non-public information.  Insiders whose trading activity is covered by the restrictions contained herein may enter into such a plan (a “10b5-1 trading plan”), in which case restrictions on trading otherwise applicable under this section as described above will not apply to the extent such 10b5-1 trading plan has been pre</w:t>
      </w:r>
      <w:r>
        <w:rPr>
          <w:spacing w:val="4"/>
        </w:rPr>
        <w:softHyphen/>
        <w:t xml:space="preserve">approved by the </w:t>
      </w:r>
      <w:r w:rsidR="00215EDD">
        <w:rPr>
          <w:spacing w:val="4"/>
        </w:rPr>
        <w:t>Audit Committee of the Company’s board of directors</w:t>
      </w:r>
      <w:r w:rsidR="00087CAF">
        <w:rPr>
          <w:spacing w:val="4"/>
        </w:rPr>
        <w:t xml:space="preserve"> and</w:t>
      </w:r>
      <w:r>
        <w:rPr>
          <w:spacing w:val="4"/>
        </w:rPr>
        <w:t xml:space="preserve"> such plan meets the requirements of Rule 10b5-1, and transactions are executed in compliance with the 10b5-1 trading plan and applicable law.  A 10b5-1 trading plan should not be entered into at a time when the person entering into it is aware of material non-public information.  The compliance of any 10b5-1 trading plan with the applicable SEC rules is the responsibility of the person entering into such plan.  You are advised to consult with legal counsel if you choose to enter into a 10b5-1 trading plan.  Any 10b5-1 trading plan must be submitted to the </w:t>
      </w:r>
      <w:r w:rsidR="00215EDD" w:rsidRPr="00215EDD">
        <w:rPr>
          <w:spacing w:val="4"/>
        </w:rPr>
        <w:t>Audit Committee of the Company’s board of directors</w:t>
      </w:r>
      <w:r>
        <w:rPr>
          <w:spacing w:val="4"/>
        </w:rPr>
        <w:t xml:space="preserve"> for review and approval no less than </w:t>
      </w:r>
      <w:r w:rsidR="00215EDD">
        <w:rPr>
          <w:spacing w:val="4"/>
        </w:rPr>
        <w:t xml:space="preserve">thirty </w:t>
      </w:r>
      <w:r>
        <w:rPr>
          <w:spacing w:val="4"/>
        </w:rPr>
        <w:t>days prior to the entry into the 10b5-1 trading plan.</w:t>
      </w:r>
    </w:p>
    <w:p w14:paraId="0F77D281" w14:textId="77777777" w:rsidR="00A56F10" w:rsidRDefault="00EF1826">
      <w:pPr>
        <w:pStyle w:val="BodyText"/>
        <w:keepNext/>
        <w:rPr>
          <w:b/>
          <w:bCs/>
          <w:spacing w:val="4"/>
        </w:rPr>
      </w:pPr>
      <w:r>
        <w:rPr>
          <w:b/>
          <w:bCs/>
          <w:spacing w:val="4"/>
        </w:rPr>
        <w:t>Individual Responsibility</w:t>
      </w:r>
    </w:p>
    <w:p w14:paraId="02D355B7" w14:textId="253471B7" w:rsidR="00A56F10" w:rsidRDefault="00EF1826">
      <w:pPr>
        <w:pStyle w:val="BodyText"/>
        <w:rPr>
          <w:spacing w:val="4"/>
        </w:rPr>
      </w:pPr>
      <w:r>
        <w:rPr>
          <w:spacing w:val="4"/>
        </w:rPr>
        <w:t xml:space="preserve">The guidelines of </w:t>
      </w:r>
      <w:r w:rsidR="003A5248">
        <w:rPr>
          <w:spacing w:val="4"/>
        </w:rPr>
        <w:t>the Company</w:t>
      </w:r>
      <w:r>
        <w:rPr>
          <w:spacing w:val="4"/>
        </w:rPr>
        <w:t>’s policy with respect to insider trading also apply to “material, non-public information” relating to other companies, including the Company’s vendors and suppliers, when that information is obtained in the course of employment with, or the performance of services on behalf of, the Company.  Civil and criminal penalties and separation from employment may result from trading on inside information regarding the Company’s business partners in violation of applicable securities laws and regulations.  All insiders should treat “material, non-public information” about the Company’s business partners with the same care required with respect to information related directly to the Company.</w:t>
      </w:r>
    </w:p>
    <w:p w14:paraId="008BFF76" w14:textId="77777777" w:rsidR="00A56F10" w:rsidRDefault="00EF1826">
      <w:pPr>
        <w:pStyle w:val="BodyText"/>
        <w:rPr>
          <w:b/>
          <w:bCs/>
          <w:spacing w:val="4"/>
        </w:rPr>
      </w:pPr>
      <w:r>
        <w:rPr>
          <w:b/>
          <w:bCs/>
          <w:spacing w:val="4"/>
        </w:rPr>
        <w:t>Certain Exceptions</w:t>
      </w:r>
    </w:p>
    <w:p w14:paraId="15D40B44" w14:textId="64D2FB6B" w:rsidR="007457CB" w:rsidRDefault="00202E9D" w:rsidP="007457CB">
      <w:pPr>
        <w:pStyle w:val="BodyText"/>
        <w:rPr>
          <w:spacing w:val="4"/>
        </w:rPr>
      </w:pPr>
      <w:r>
        <w:rPr>
          <w:spacing w:val="4"/>
        </w:rPr>
        <w:t>The Company</w:t>
      </w:r>
      <w:r w:rsidR="007457CB">
        <w:rPr>
          <w:spacing w:val="4"/>
        </w:rPr>
        <w:t xml:space="preserve"> considers the exercise of stock options for cash under the Company’s 20</w:t>
      </w:r>
      <w:r>
        <w:rPr>
          <w:spacing w:val="4"/>
        </w:rPr>
        <w:t>20</w:t>
      </w:r>
      <w:r w:rsidR="007457CB">
        <w:rPr>
          <w:spacing w:val="4"/>
        </w:rPr>
        <w:t xml:space="preserve"> </w:t>
      </w:r>
      <w:r>
        <w:rPr>
          <w:spacing w:val="4"/>
        </w:rPr>
        <w:t>Equity</w:t>
      </w:r>
      <w:r w:rsidR="007457CB">
        <w:rPr>
          <w:spacing w:val="4"/>
        </w:rPr>
        <w:t xml:space="preserve"> Incentive Plan (but not the sale of any shares issued upon such exercise) or the purchase through a cashless exercise (accomplished by having the Company withhold a number of shares issued upon exercise of an option) exempt from the Insider Trading Policy, since no open market transaction is involved (the other party to these transactions is the Company itself).  Additionally, the Company considers bona fide gifts of the securities of the Company to be exempt from the Insider Trading Policy.  </w:t>
      </w:r>
    </w:p>
    <w:p w14:paraId="02C0FF6D" w14:textId="77777777" w:rsidR="00A56F10" w:rsidRDefault="00EF1826">
      <w:pPr>
        <w:pStyle w:val="BodyText"/>
        <w:rPr>
          <w:b/>
          <w:bCs/>
          <w:spacing w:val="4"/>
        </w:rPr>
      </w:pPr>
      <w:r>
        <w:rPr>
          <w:b/>
          <w:bCs/>
          <w:spacing w:val="4"/>
        </w:rPr>
        <w:t>Questions or Comments Regarding Trading</w:t>
      </w:r>
    </w:p>
    <w:p w14:paraId="4113A323" w14:textId="5B4B18DF" w:rsidR="00A56F10" w:rsidRDefault="00EF1826">
      <w:pPr>
        <w:pStyle w:val="BodyText"/>
        <w:rPr>
          <w:spacing w:val="4"/>
        </w:rPr>
      </w:pPr>
      <w:r>
        <w:rPr>
          <w:spacing w:val="4"/>
        </w:rPr>
        <w:lastRenderedPageBreak/>
        <w:t xml:space="preserve">If you have any questions or comments with respect to the Insider Trading Policy generally, or specific questions with respect to your individual trading circumstances with respect to the Company’s securities, please contact the </w:t>
      </w:r>
      <w:r w:rsidR="00215EDD">
        <w:rPr>
          <w:spacing w:val="4"/>
        </w:rPr>
        <w:t>Chief Executi</w:t>
      </w:r>
      <w:bookmarkStart w:id="1" w:name="_GoBack"/>
      <w:bookmarkEnd w:id="1"/>
      <w:r w:rsidR="00215EDD">
        <w:rPr>
          <w:spacing w:val="4"/>
        </w:rPr>
        <w:t xml:space="preserve">ve Officer and the chairperson of the </w:t>
      </w:r>
      <w:r w:rsidR="00215EDD">
        <w:rPr>
          <w:spacing w:val="4"/>
        </w:rPr>
        <w:t>Audit Committee of the Company’s board of directors</w:t>
      </w:r>
      <w:r>
        <w:rPr>
          <w:spacing w:val="4"/>
        </w:rPr>
        <w:t>.</w:t>
      </w:r>
    </w:p>
    <w:sectPr w:rsidR="00A56F10" w:rsidSect="002D06AA">
      <w:footerReference w:type="default" r:id="rId9"/>
      <w:footerReference w:type="first" r:id="rId10"/>
      <w:pgSz w:w="12240" w:h="15840"/>
      <w:pgMar w:top="1440" w:right="1440" w:bottom="1440" w:left="1440" w:header="720" w:footer="54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BNAFQAIABBAHIAdABpAGMAbABlACAARgBJAFIAUwBUAF8AMQA=" wne:acdName="acd0" wne:fciIndexBasedOn="0065"/>
    <wne:acd wne:argValue="AgBNAFQAIABBAHIAdABpAGMAbABlACAARgBJAFIAUwBUAF8AMgA=" wne:acdName="acd1" wne:fciIndexBasedOn="0065"/>
    <wne:acd wne:argValue="AgBNAFQAIABBAHIAdABpAGMAbABlACAARgBJAFIAUwBUAF8AMwA=" wne:acdName="acd2" wne:fciIndexBasedOn="0065"/>
    <wne:acd wne:argValue="AgBNAFQAIABBAHIAdABpAGMAbABlACAARgBJAFIAUwBUAF8ANAA=" wne:acdName="acd3" wne:fciIndexBasedOn="0065"/>
    <wne:acd wne:argValue="AgBNAFQAIABBAHIAdABpAGMAbABlACAARgBJAFIAUwBUAF8ANQ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F2D32" w14:textId="77777777" w:rsidR="00D254A5" w:rsidRDefault="00D254A5">
      <w:r>
        <w:separator/>
      </w:r>
    </w:p>
  </w:endnote>
  <w:endnote w:type="continuationSeparator" w:id="0">
    <w:p w14:paraId="6B2DC459" w14:textId="77777777" w:rsidR="00D254A5" w:rsidRDefault="00D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Outline Content"/>
      <w:tag w:val="7FAF8F38DD194BFBBF5E197915C11447"/>
      <w:id w:val="1561515805"/>
      <w:placeholder>
        <w:docPart w:val="A601345F3AD24B9C97D0A815E1192E96"/>
      </w:placeholder>
      <w:showingPlcHdr/>
    </w:sdtPr>
    <w:sdtEndPr/>
    <w:sdtContent>
      <w:p w14:paraId="721F0D7E" w14:textId="43566202" w:rsidR="00A56F10" w:rsidRDefault="00215EDD">
        <w:pPr>
          <w:pStyle w:val="Footer"/>
          <w:spacing w:line="180" w:lineRule="exac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A4CF" w14:textId="77777777" w:rsidR="00A56F10" w:rsidRDefault="00EF1826">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#4824-3404-5778v1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31C7" w14:textId="77777777" w:rsidR="00D254A5" w:rsidRDefault="00D254A5">
      <w:r>
        <w:separator/>
      </w:r>
    </w:p>
  </w:footnote>
  <w:footnote w:type="continuationSeparator" w:id="0">
    <w:p w14:paraId="6651C3F4" w14:textId="77777777" w:rsidR="00D254A5" w:rsidRDefault="00D25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E266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18E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AE25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243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A80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EECA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C241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E88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AF3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AA4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73A1A"/>
    <w:multiLevelType w:val="multilevel"/>
    <w:tmpl w:val="92BA5418"/>
    <w:name w:val="27db501a-24fb-4ae8-aae6-ee5dec2a20eb"/>
    <w:lvl w:ilvl="0">
      <w:start w:val="1"/>
      <w:numFmt w:val="ordinalText"/>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AB7224"/>
    <w:multiLevelType w:val="multilevel"/>
    <w:tmpl w:val="A7D66BFE"/>
    <w:name w:val="d31cde19-d391-4ea5-93b6-cb39eb167814"/>
    <w:lvl w:ilvl="0">
      <w:start w:val="1"/>
      <w:numFmt w:val="decimal"/>
      <w:lvlRestart w:val="0"/>
      <w:lvlText w:val="%1."/>
      <w:lvlJc w:val="left"/>
      <w:pPr>
        <w:tabs>
          <w:tab w:val="num" w:pos="568"/>
        </w:tabs>
        <w:ind w:left="568" w:hanging="567"/>
      </w:pPr>
      <w:rPr>
        <w:rFonts w:ascii="Times New Roman" w:hAnsi="Times New Roman" w:cs="Times New Roman"/>
        <w:b w:val="0"/>
        <w:i w:val="0"/>
        <w:caps w:val="0"/>
        <w:strike w:val="0"/>
        <w:dstrike w:val="0"/>
        <w:vanish w:val="0"/>
        <w:color w:val="auto"/>
        <w:sz w:val="22"/>
        <w:u w:val="none"/>
        <w:vertAlign w:val="baseline"/>
      </w:rPr>
    </w:lvl>
    <w:lvl w:ilvl="1">
      <w:start w:val="1"/>
      <w:numFmt w:val="decimal"/>
      <w:lvlText w:val="%1.%2"/>
      <w:lvlJc w:val="left"/>
      <w:pPr>
        <w:tabs>
          <w:tab w:val="num" w:pos="568"/>
        </w:tabs>
        <w:ind w:left="568" w:hanging="567"/>
      </w:pPr>
      <w:rPr>
        <w:rFonts w:ascii="Times New Roman" w:hAnsi="Times New Roman" w:cs="Times New Roman"/>
        <w:b w:val="0"/>
        <w:i w:val="0"/>
        <w:caps w:val="0"/>
        <w:strike w:val="0"/>
        <w:dstrike w:val="0"/>
        <w:vanish w:val="0"/>
        <w:color w:val="auto"/>
        <w:sz w:val="22"/>
        <w:u w:val="none"/>
        <w:vertAlign w:val="baseline"/>
      </w:rPr>
    </w:lvl>
    <w:lvl w:ilvl="2">
      <w:start w:val="1"/>
      <w:numFmt w:val="lowerLetter"/>
      <w:lvlText w:val="(%3)"/>
      <w:lvlJc w:val="left"/>
      <w:pPr>
        <w:tabs>
          <w:tab w:val="num" w:pos="1135"/>
        </w:tabs>
        <w:ind w:left="1135" w:hanging="567"/>
      </w:pPr>
      <w:rPr>
        <w:rFonts w:ascii="Times New Roman" w:hAnsi="Times New Roman" w:cs="Times New Roman"/>
        <w:b w:val="0"/>
        <w:i w:val="0"/>
        <w:caps w:val="0"/>
        <w:strike w:val="0"/>
        <w:dstrike w:val="0"/>
        <w:vanish w:val="0"/>
        <w:color w:val="auto"/>
        <w:sz w:val="22"/>
        <w:u w:val="none"/>
        <w:vertAlign w:val="baseline"/>
      </w:rPr>
    </w:lvl>
    <w:lvl w:ilvl="3">
      <w:start w:val="1"/>
      <w:numFmt w:val="lowerRoman"/>
      <w:lvlText w:val="(%4)"/>
      <w:lvlJc w:val="right"/>
      <w:pPr>
        <w:tabs>
          <w:tab w:val="num" w:pos="1702"/>
        </w:tabs>
        <w:ind w:left="1702" w:hanging="283"/>
      </w:pPr>
      <w:rPr>
        <w:rFonts w:ascii="Times New Roman" w:hAnsi="Times New Roman" w:cs="Times New Roman"/>
        <w:b w:val="0"/>
        <w:i w:val="0"/>
        <w:caps w:val="0"/>
        <w:strike w:val="0"/>
        <w:dstrike w:val="0"/>
        <w:vanish w:val="0"/>
        <w:color w:val="auto"/>
        <w:sz w:val="21"/>
        <w:u w:val="none"/>
        <w:vertAlign w:val="baseline"/>
      </w:rPr>
    </w:lvl>
    <w:lvl w:ilvl="4">
      <w:start w:val="1"/>
      <w:numFmt w:val="upperLetter"/>
      <w:lvlText w:val="(%5)"/>
      <w:lvlJc w:val="left"/>
      <w:pPr>
        <w:tabs>
          <w:tab w:val="num" w:pos="2269"/>
        </w:tabs>
        <w:ind w:left="2269" w:hanging="567"/>
      </w:pPr>
      <w:rPr>
        <w:rFonts w:ascii="Times New Roman" w:hAnsi="Times New Roman" w:cs="Times New Roman"/>
        <w:b w:val="0"/>
        <w:i w:val="0"/>
        <w:caps w:val="0"/>
        <w:strike w:val="0"/>
        <w:dstrike w:val="0"/>
        <w:vanish w:val="0"/>
        <w:color w:val="auto"/>
        <w:sz w:val="20"/>
        <w:u w:val="none"/>
        <w:vertAlign w:val="baseline"/>
      </w:rPr>
    </w:lvl>
    <w:lvl w:ilvl="5">
      <w:start w:val="1"/>
      <w:numFmt w:val="decimal"/>
      <w:lvlText w:val="(%6)"/>
      <w:lvlJc w:val="left"/>
      <w:pPr>
        <w:tabs>
          <w:tab w:val="num" w:pos="2836"/>
        </w:tabs>
        <w:ind w:left="2836" w:hanging="567"/>
      </w:pPr>
      <w:rPr>
        <w:rFonts w:ascii="Times New Roman" w:hAnsi="Times New Roman" w:cs="Times New Roman"/>
        <w:b w:val="0"/>
        <w:i w:val="0"/>
        <w:caps w:val="0"/>
        <w:strike w:val="0"/>
        <w:dstrike w:val="0"/>
        <w:vanish w:val="0"/>
        <w:color w:val="auto"/>
        <w:sz w:val="20"/>
        <w:u w:val="none"/>
        <w:vertAlign w:val="baseline"/>
      </w:rPr>
    </w:lvl>
    <w:lvl w:ilvl="6">
      <w:start w:val="1"/>
      <w:numFmt w:val="decimal"/>
      <w:suff w:val="nothing"/>
      <w:lvlText w:val="Schedule %7"/>
      <w:lvlJc w:val="center"/>
      <w:pPr>
        <w:tabs>
          <w:tab w:val="num" w:pos="1"/>
        </w:tabs>
        <w:ind w:left="1" w:firstLine="510"/>
      </w:pPr>
      <w:rPr>
        <w:rFonts w:ascii="Times New Roman" w:hAnsi="Times New Roman" w:cs="Times New Roman"/>
        <w:b/>
        <w:i w:val="0"/>
        <w:caps w:val="0"/>
        <w:strike w:val="0"/>
        <w:dstrike w:val="0"/>
        <w:vanish w:val="0"/>
        <w:color w:val="auto"/>
        <w:sz w:val="23"/>
        <w:u w:val="none"/>
        <w:vertAlign w:val="baseline"/>
      </w:rPr>
    </w:lvl>
    <w:lvl w:ilvl="7">
      <w:start w:val="1"/>
      <w:numFmt w:val="upperLetter"/>
      <w:suff w:val="nothing"/>
      <w:lvlText w:val="Part %8"/>
      <w:lvlJc w:val="center"/>
      <w:pPr>
        <w:tabs>
          <w:tab w:val="num" w:pos="1"/>
        </w:tabs>
        <w:ind w:left="1" w:firstLine="329"/>
      </w:pPr>
      <w:rPr>
        <w:rFonts w:ascii="Times New Roman" w:hAnsi="Times New Roman" w:cs="Times New Roman"/>
        <w:b/>
        <w:i w:val="0"/>
        <w:caps w:val="0"/>
        <w:strike w:val="0"/>
        <w:dstrike w:val="0"/>
        <w:vanish w:val="0"/>
        <w:color w:val="auto"/>
        <w:sz w:val="23"/>
        <w:u w:val="none"/>
        <w:vertAlign w:val="baseline"/>
      </w:rPr>
    </w:lvl>
    <w:lvl w:ilvl="8">
      <w:start w:val="1"/>
      <w:numFmt w:val="decimal"/>
      <w:suff w:val="nothing"/>
      <w:lvlText w:val="Annex %9"/>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abstractNum>
  <w:abstractNum w:abstractNumId="12" w15:restartNumberingAfterBreak="0">
    <w:nsid w:val="23E65593"/>
    <w:multiLevelType w:val="multilevel"/>
    <w:tmpl w:val="F2CE823E"/>
    <w:name w:val="5aba65b4-2199-4955-9394-db92f97abe49"/>
    <w:lvl w:ilvl="0">
      <w:start w:val="1"/>
      <w:numFmt w:val="upperRoman"/>
      <w:lvlRestart w:val="0"/>
      <w:suff w:val="nothing"/>
      <w:lvlText w:val="PART %1"/>
      <w:lvlJc w:val="center"/>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ordinalText"/>
      <w:lvlText w:val="%2:"/>
      <w:lvlJc w:val="left"/>
      <w:pPr>
        <w:tabs>
          <w:tab w:val="num" w:pos="2880"/>
        </w:tabs>
        <w:ind w:left="0" w:firstLine="1440"/>
      </w:pPr>
      <w:rPr>
        <w:rFonts w:ascii="Times New Roman" w:hAnsi="Times New Roman" w:cs="Times New Roman"/>
        <w:b w:val="0"/>
        <w:i w:val="0"/>
        <w:caps/>
        <w:smallCaps w:val="0"/>
        <w:strike w:val="0"/>
        <w:dstrike w:val="0"/>
        <w:vanish w:val="0"/>
        <w:color w:val="auto"/>
        <w:sz w:val="24"/>
        <w:u w:val="none"/>
        <w:vertAlign w:val="baseline"/>
      </w:rPr>
    </w:lvl>
    <w:lvl w:ilvl="2">
      <w:start w:val="1"/>
      <w:numFmt w:val="upperLetter"/>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BC6A9D"/>
    <w:multiLevelType w:val="multilevel"/>
    <w:tmpl w:val="29007228"/>
    <w:name w:val="MT Litigation"/>
    <w:lvl w:ilvl="0">
      <w:start w:val="1"/>
      <w:numFmt w:val="upperRoman"/>
      <w:lvlRestart w:val="0"/>
      <w:pStyle w:val="MTLitigation1"/>
      <w:suff w:val="nothing"/>
      <w:lvlText w:val="%1."/>
      <w:lvlJc w:val="center"/>
      <w:pPr>
        <w:ind w:left="0" w:firstLine="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MTLitigation2"/>
      <w:lvlText w:val="%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Litigation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MTLitigation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MTLitigation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Litigation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MTLitigation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MTLitigation8"/>
      <w:lvlText w:val="%8)"/>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MTLitigation9"/>
      <w:lvlText w:val="%9)"/>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3486339D"/>
    <w:multiLevelType w:val="multilevel"/>
    <w:tmpl w:val="ACC6C6A8"/>
    <w:name w:val="MT Article FIRST"/>
    <w:lvl w:ilvl="0">
      <w:start w:val="1"/>
      <w:numFmt w:val="ordinalText"/>
      <w:lvlRestart w:val="0"/>
      <w:pStyle w:val="MTArticleFIRST1"/>
      <w:suff w:val="nothing"/>
      <w:lvlText w:val="ARTICLE %1"/>
      <w:lvlJc w:val="left"/>
      <w:pPr>
        <w:ind w:left="558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MTArticleFIRST2"/>
      <w:isLgl/>
      <w:lvlText w:val="%1.%2"/>
      <w:lvlJc w:val="left"/>
      <w:pPr>
        <w:tabs>
          <w:tab w:val="num" w:pos="1440"/>
        </w:tabs>
        <w:ind w:left="0" w:firstLine="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ArticleFIRST3"/>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MTArticleFIRST4"/>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MTArticleFIRST5"/>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371D9C"/>
    <w:multiLevelType w:val="multilevel"/>
    <w:tmpl w:val="7D9C3BFC"/>
    <w:name w:val="8889c03e-0fe4-40ba-93f9-b996445c1d4f"/>
    <w:lvl w:ilvl="0">
      <w:start w:val="1"/>
      <w:numFmt w:val="ordinalText"/>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BF61CD"/>
    <w:multiLevelType w:val="multilevel"/>
    <w:tmpl w:val="22B857CE"/>
    <w:name w:val="MT Standard"/>
    <w:lvl w:ilvl="0">
      <w:start w:val="1"/>
      <w:numFmt w:val="decimal"/>
      <w:lvlRestart w:val="0"/>
      <w:pStyle w:val="MTH1"/>
      <w:lvlText w:val="%1."/>
      <w:lvlJc w:val="left"/>
      <w:pPr>
        <w:tabs>
          <w:tab w:val="num" w:pos="72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MTH2"/>
      <w:lvlText w:val="(%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MTH3"/>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MTH4"/>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MTH5"/>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MTH6"/>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46AF6834"/>
    <w:multiLevelType w:val="multilevel"/>
    <w:tmpl w:val="C84CC46E"/>
    <w:name w:val="MT Legal"/>
    <w:lvl w:ilvl="0">
      <w:start w:val="1"/>
      <w:numFmt w:val="decimal"/>
      <w:lvlRestart w:val="0"/>
      <w:pStyle w:val="MTLegal1"/>
      <w:lvlText w:val="%1."/>
      <w:lvlJc w:val="left"/>
      <w:pPr>
        <w:tabs>
          <w:tab w:val="num" w:pos="720"/>
        </w:tabs>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
      <w:pStyle w:val="MTLegal2"/>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MTLegal3"/>
      <w:lvlText w:val="%1.%2.%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MTLegal4"/>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MTLegal5"/>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MTLegal6"/>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MTLegal7"/>
      <w:lvlText w:val="(%7)"/>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MTLegal8"/>
      <w:lvlText w:val="(%8)"/>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MTLegal9"/>
      <w:lvlText w:val="(%9)"/>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477045F3"/>
    <w:multiLevelType w:val="multilevel"/>
    <w:tmpl w:val="93FE13A2"/>
    <w:name w:val="0534133b-28c5-4cdd-b365-da5e320e584e"/>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72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4D9628F1"/>
    <w:multiLevelType w:val="multilevel"/>
    <w:tmpl w:val="59545470"/>
    <w:name w:val="02f6edb6-9246-4185-897e-d959817742be"/>
    <w:lvl w:ilvl="0">
      <w:start w:val="1"/>
      <w:numFmt w:val="decimal"/>
      <w:lvlRestart w:val="0"/>
      <w:lvlText w:val="%1."/>
      <w:lvlJc w:val="left"/>
      <w:pPr>
        <w:tabs>
          <w:tab w:val="num" w:pos="720"/>
        </w:tabs>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1.%2.%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1.%2.%3.%4"/>
      <w:lvlJc w:val="left"/>
      <w:pPr>
        <w:tabs>
          <w:tab w:val="num" w:pos="324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1.%2.%3.%4.%5"/>
      <w:lvlJc w:val="left"/>
      <w:pPr>
        <w:tabs>
          <w:tab w:val="num" w:pos="4320"/>
        </w:tabs>
        <w:ind w:left="0" w:firstLine="324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7">
      <w:start w:val="1"/>
      <w:numFmt w:val="decimal"/>
      <w:lvlText w:val="(%8)"/>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ind w:left="3240" w:hanging="360"/>
      </w:pPr>
    </w:lvl>
  </w:abstractNum>
  <w:abstractNum w:abstractNumId="20" w15:restartNumberingAfterBreak="0">
    <w:nsid w:val="50797238"/>
    <w:multiLevelType w:val="multilevel"/>
    <w:tmpl w:val="88909C62"/>
    <w:name w:val="c4891ae3-245f-4118-87a4-8e095350dc30"/>
    <w:lvl w:ilvl="0">
      <w:start w:val="1"/>
      <w:numFmt w:val="decimal"/>
      <w:lvlRestart w:val="0"/>
      <w:lvlText w:val="%1."/>
      <w:lvlJc w:val="left"/>
      <w:pPr>
        <w:tabs>
          <w:tab w:val="num" w:pos="720"/>
        </w:tabs>
        <w:ind w:left="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lvlText w:val="(%4)"/>
      <w:lvlJc w:val="left"/>
      <w:pPr>
        <w:tabs>
          <w:tab w:val="num" w:pos="2880"/>
        </w:tabs>
        <w:ind w:left="0" w:firstLine="21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Text w:val="%5."/>
      <w:lvlJc w:val="left"/>
      <w:pPr>
        <w:tabs>
          <w:tab w:val="num" w:pos="360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1" w15:restartNumberingAfterBreak="0">
    <w:nsid w:val="52F431BA"/>
    <w:multiLevelType w:val="multilevel"/>
    <w:tmpl w:val="524A480A"/>
    <w:name w:val="2e483bcf-03a3-4c37-96a5-8fe058186a5a"/>
    <w:lvl w:ilvl="0">
      <w:start w:val="1"/>
      <w:numFmt w:val="upperRoman"/>
      <w:lvlRestart w:val="0"/>
      <w:suff w:val="nothing"/>
      <w:lvlText w:val="ARTICLE %1"/>
      <w:lvlJc w:val="left"/>
      <w:pPr>
        <w:ind w:left="0" w:firstLine="0"/>
      </w:pPr>
      <w:rPr>
        <w:rFonts w:ascii="Times New Roman" w:hAnsi="Times New Roman" w:cs="Times New Roman"/>
        <w:b w:val="0"/>
        <w:i w:val="0"/>
        <w:caps/>
        <w:smallCaps w:val="0"/>
        <w:strike w:val="0"/>
        <w:dstrike w:val="0"/>
        <w:vanish w:val="0"/>
        <w:color w:val="auto"/>
        <w:sz w:val="24"/>
        <w:u w:val="single"/>
        <w:vertAlign w:val="baseline"/>
      </w:rPr>
    </w:lvl>
    <w:lvl w:ilvl="1">
      <w:start w:val="1"/>
      <w:numFmt w:val="decimalZero"/>
      <w:isLgl/>
      <w:lvlText w:val="Section %1.%2."/>
      <w:lvlJc w:val="left"/>
      <w:pPr>
        <w:tabs>
          <w:tab w:val="num" w:pos="360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5040"/>
        </w:tabs>
        <w:ind w:left="360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5760"/>
        </w:tabs>
        <w:ind w:left="432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6480"/>
        </w:tabs>
        <w:ind w:left="5040" w:firstLine="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7200"/>
        </w:tabs>
        <w:ind w:left="5760" w:firstLine="720"/>
      </w:pPr>
      <w:rPr>
        <w:rFonts w:ascii="Times New Roman" w:hAnsi="Times New Roman" w:cs="Times New Roman"/>
        <w:b w:val="0"/>
        <w:i w:val="0"/>
        <w:caps w:val="0"/>
        <w:strike w:val="0"/>
        <w:dstrike w:val="0"/>
        <w:vanish w:val="0"/>
        <w:color w:val="auto"/>
        <w:sz w:val="24"/>
        <w:u w:val="none"/>
        <w:vertAlign w:val="baseline"/>
      </w:rPr>
    </w:lvl>
  </w:abstractNum>
  <w:abstractNum w:abstractNumId="22" w15:restartNumberingAfterBreak="0">
    <w:nsid w:val="546028EE"/>
    <w:multiLevelType w:val="multilevel"/>
    <w:tmpl w:val="2DFEB5B6"/>
    <w:name w:val="82198fe9-235c-40b4-bd9f-13f674d50dd0"/>
    <w:lvl w:ilvl="0">
      <w:start w:val="1"/>
      <w:numFmt w:val="decimal"/>
      <w:lvlRestart w:val="0"/>
      <w:lvlText w:val="%1."/>
      <w:lvlJc w:val="left"/>
      <w:pPr>
        <w:tabs>
          <w:tab w:val="num" w:pos="568"/>
        </w:tabs>
        <w:ind w:left="568" w:hanging="567"/>
      </w:pPr>
      <w:rPr>
        <w:rFonts w:ascii="Times New Roman" w:hAnsi="Times New Roman" w:cs="Times New Roman"/>
        <w:b w:val="0"/>
        <w:i w:val="0"/>
        <w:caps w:val="0"/>
        <w:strike w:val="0"/>
        <w:dstrike w:val="0"/>
        <w:vanish w:val="0"/>
        <w:color w:val="auto"/>
        <w:sz w:val="24"/>
        <w:u w:val="none"/>
        <w:vertAlign w:val="baseline"/>
      </w:rPr>
    </w:lvl>
    <w:lvl w:ilvl="1">
      <w:start w:val="1"/>
      <w:numFmt w:val="decimal"/>
      <w:lvlText w:val="%1.%2"/>
      <w:lvlJc w:val="left"/>
      <w:pPr>
        <w:tabs>
          <w:tab w:val="num" w:pos="720"/>
        </w:tabs>
        <w:ind w:left="720" w:hanging="719"/>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135"/>
        </w:tabs>
        <w:ind w:left="1135" w:hanging="567"/>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right"/>
      <w:pPr>
        <w:tabs>
          <w:tab w:val="num" w:pos="1702"/>
        </w:tabs>
        <w:ind w:left="1702" w:hanging="283"/>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269"/>
        </w:tabs>
        <w:ind w:left="2269" w:hanging="567"/>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2836"/>
        </w:tabs>
        <w:ind w:left="2836" w:hanging="567"/>
      </w:pPr>
      <w:rPr>
        <w:rFonts w:ascii="Times New Roman" w:hAnsi="Times New Roman" w:cs="Times New Roman"/>
        <w:b w:val="0"/>
        <w:i w:val="0"/>
        <w:caps w:val="0"/>
        <w:strike w:val="0"/>
        <w:dstrike w:val="0"/>
        <w:vanish w:val="0"/>
        <w:color w:val="auto"/>
        <w:sz w:val="24"/>
        <w:u w:val="none"/>
        <w:vertAlign w:val="baseline"/>
      </w:rPr>
    </w:lvl>
    <w:lvl w:ilvl="6">
      <w:start w:val="1"/>
      <w:numFmt w:val="decimal"/>
      <w:suff w:val="nothing"/>
      <w:lvlText w:val="Annex %7"/>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lvl w:ilvl="7">
      <w:start w:val="1"/>
      <w:numFmt w:val="decimal"/>
      <w:suff w:val="nothing"/>
      <w:lvlText w:val="Annex %8"/>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lvl w:ilvl="8">
      <w:start w:val="1"/>
      <w:numFmt w:val="decimal"/>
      <w:suff w:val="nothing"/>
      <w:lvlText w:val="Annex %9"/>
      <w:lvlJc w:val="right"/>
      <w:pPr>
        <w:tabs>
          <w:tab w:val="num" w:pos="1"/>
        </w:tabs>
        <w:ind w:left="1" w:firstLine="0"/>
      </w:pPr>
      <w:rPr>
        <w:rFonts w:ascii="Times New Roman" w:hAnsi="Times New Roman" w:cs="Times New Roman"/>
        <w:b/>
        <w:i w:val="0"/>
        <w:caps/>
        <w:smallCaps w:val="0"/>
        <w:strike w:val="0"/>
        <w:dstrike w:val="0"/>
        <w:vanish w:val="0"/>
        <w:color w:val="auto"/>
        <w:sz w:val="22"/>
        <w:u w:val="none"/>
        <w:vertAlign w:val="baseline"/>
      </w:rPr>
    </w:lvl>
  </w:abstractNum>
  <w:abstractNum w:abstractNumId="23" w15:restartNumberingAfterBreak="0">
    <w:nsid w:val="554D2A8C"/>
    <w:multiLevelType w:val="multilevel"/>
    <w:tmpl w:val="43CE92F0"/>
    <w:name w:val="0de3427f-1b70-4bca-9d34-ed90a3a54bb5"/>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4" w15:restartNumberingAfterBreak="0">
    <w:nsid w:val="56C86CF6"/>
    <w:multiLevelType w:val="multilevel"/>
    <w:tmpl w:val="0AB04D56"/>
    <w:name w:val="MT PleadLit"/>
    <w:lvl w:ilvl="0">
      <w:start w:val="1"/>
      <w:numFmt w:val="upperRoman"/>
      <w:lvlRestart w:val="0"/>
      <w:pStyle w:val="MTPleadLit1"/>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MTPleadLit2"/>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MTPleadLit3"/>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pStyle w:val="MTPleadLit4"/>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pStyle w:val="MTPleadLit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PleadLit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MTPleadLit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MTPleadLit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MTPleadLit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5" w15:restartNumberingAfterBreak="0">
    <w:nsid w:val="586145F0"/>
    <w:multiLevelType w:val="multilevel"/>
    <w:tmpl w:val="8EE8F7B6"/>
    <w:name w:val="0c70e99a-e6d4-40fb-9c90-eba8fe5326e8"/>
    <w:lvl w:ilvl="0">
      <w:start w:val="1"/>
      <w:numFmt w:val="decimal"/>
      <w:lvlRestart w:val="0"/>
      <w:lvlText w:val="%1."/>
      <w:lvlJc w:val="left"/>
      <w:pPr>
        <w:tabs>
          <w:tab w:val="num" w:pos="720"/>
        </w:tabs>
        <w:ind w:left="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decimal"/>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6480"/>
        </w:tabs>
        <w:ind w:left="0" w:firstLine="5760"/>
      </w:pPr>
      <w:rPr>
        <w:rFonts w:ascii="Times New Roman" w:hAnsi="Times New Roman" w:cs="Times New Roman"/>
        <w:b w:val="0"/>
        <w:i w:val="0"/>
        <w:caps w:val="0"/>
        <w:strike w:val="0"/>
        <w:dstrike w:val="0"/>
        <w:vanish w:val="0"/>
        <w:color w:val="auto"/>
        <w:sz w:val="24"/>
        <w:u w:val="none"/>
        <w:vertAlign w:val="baseline"/>
      </w:rPr>
    </w:lvl>
  </w:abstractNum>
  <w:abstractNum w:abstractNumId="26" w15:restartNumberingAfterBreak="0">
    <w:nsid w:val="5A1C21CC"/>
    <w:multiLevelType w:val="multilevel"/>
    <w:tmpl w:val="886E73C8"/>
    <w:name w:val="16babaca-6d58-4eb4-98b9-ee50782247cf"/>
    <w:lvl w:ilvl="0">
      <w:start w:val="1"/>
      <w:numFmt w:val="upperRoman"/>
      <w:lvlRestart w:val="0"/>
      <w:suff w:val="nothing"/>
      <w:lvlText w:val="%1."/>
      <w:lvlJc w:val="center"/>
      <w:pPr>
        <w:ind w:left="0" w:firstLine="720"/>
      </w:pPr>
      <w:rPr>
        <w:rFonts w:ascii="Times New Roman" w:hAnsi="Times New Roman" w:cs="Times New Roman"/>
        <w:b/>
        <w:i w:val="0"/>
        <w:caps w:val="0"/>
        <w:strike w:val="0"/>
        <w:dstrike w:val="0"/>
        <w:vanish w:val="0"/>
        <w:color w:val="auto"/>
        <w:sz w:val="24"/>
        <w:u w:val="none"/>
        <w:vertAlign w:val="baseline"/>
      </w:rPr>
    </w:lvl>
    <w:lvl w:ilvl="1">
      <w:start w:val="1"/>
      <w:numFmt w:val="upperLetter"/>
      <w:lvlText w:val="%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Text w:val="%8)"/>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7" w15:restartNumberingAfterBreak="0">
    <w:nsid w:val="60212032"/>
    <w:multiLevelType w:val="multilevel"/>
    <w:tmpl w:val="130650C2"/>
    <w:name w:val="MT Article Sec"/>
    <w:lvl w:ilvl="0">
      <w:start w:val="1"/>
      <w:numFmt w:val="upperRoman"/>
      <w:lvlRestart w:val="0"/>
      <w:pStyle w:val="MTArticleSec1"/>
      <w:suff w:val="nothing"/>
      <w:lvlText w:val="ARTICLE %1"/>
      <w:lvlJc w:val="left"/>
      <w:pPr>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Zero"/>
      <w:pStyle w:val="MTArticleSec2"/>
      <w:isLgl/>
      <w:lvlText w:val="Section %1.%2."/>
      <w:lvlJc w:val="left"/>
      <w:pPr>
        <w:tabs>
          <w:tab w:val="num" w:pos="3600"/>
        </w:tabs>
        <w:ind w:left="0" w:firstLine="144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MTArticleSec3"/>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MTArticleSec4"/>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MTArticleSec5"/>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MTArticleSec6"/>
      <w:lvlText w:val="(%6)"/>
      <w:lvlJc w:val="left"/>
      <w:pPr>
        <w:tabs>
          <w:tab w:val="num" w:pos="5040"/>
        </w:tabs>
        <w:ind w:left="3600" w:firstLine="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MTArticleSec7"/>
      <w:lvlText w:val="(%7)"/>
      <w:lvlJc w:val="left"/>
      <w:pPr>
        <w:tabs>
          <w:tab w:val="num" w:pos="5760"/>
        </w:tabs>
        <w:ind w:left="432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MTArticleSec8"/>
      <w:lvlText w:val="(%8)"/>
      <w:lvlJc w:val="left"/>
      <w:pPr>
        <w:tabs>
          <w:tab w:val="num" w:pos="6480"/>
        </w:tabs>
        <w:ind w:left="5040" w:firstLine="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MTArticleSec9"/>
      <w:lvlText w:val="(%9)"/>
      <w:lvlJc w:val="left"/>
      <w:pPr>
        <w:tabs>
          <w:tab w:val="num" w:pos="7200"/>
        </w:tabs>
        <w:ind w:left="5760" w:firstLine="720"/>
      </w:pPr>
      <w:rPr>
        <w:rFonts w:ascii="Times New Roman" w:hAnsi="Times New Roman" w:cs="Times New Roman"/>
        <w:b w:val="0"/>
        <w:i w:val="0"/>
        <w:caps w:val="0"/>
        <w:strike w:val="0"/>
        <w:dstrike w:val="0"/>
        <w:vanish w:val="0"/>
        <w:color w:val="auto"/>
        <w:sz w:val="24"/>
        <w:u w:val="none"/>
        <w:vertAlign w:val="baseline"/>
      </w:rPr>
    </w:lvl>
  </w:abstractNum>
  <w:abstractNum w:abstractNumId="28" w15:restartNumberingAfterBreak="0">
    <w:nsid w:val="6C622E84"/>
    <w:multiLevelType w:val="multilevel"/>
    <w:tmpl w:val="5EB6C36C"/>
    <w:name w:val="MT Parts"/>
    <w:lvl w:ilvl="0">
      <w:start w:val="1"/>
      <w:numFmt w:val="upperRoman"/>
      <w:lvlRestart w:val="0"/>
      <w:pStyle w:val="MTParts1"/>
      <w:suff w:val="nothing"/>
      <w:lvlText w:val="PART %1"/>
      <w:lvlJc w:val="center"/>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ordinalText"/>
      <w:pStyle w:val="MTParts2"/>
      <w:lvlText w:val="%2:"/>
      <w:lvlJc w:val="left"/>
      <w:pPr>
        <w:tabs>
          <w:tab w:val="num" w:pos="2880"/>
        </w:tabs>
        <w:ind w:left="0" w:firstLine="1440"/>
      </w:pPr>
      <w:rPr>
        <w:rFonts w:ascii="Times New Roman" w:hAnsi="Times New Roman" w:cs="Times New Roman"/>
        <w:b w:val="0"/>
        <w:i w:val="0"/>
        <w:caps/>
        <w:smallCaps w:val="0"/>
        <w:strike w:val="0"/>
        <w:dstrike w:val="0"/>
        <w:vanish w:val="0"/>
        <w:color w:val="auto"/>
        <w:sz w:val="24"/>
        <w:u w:val="none"/>
        <w:vertAlign w:val="baseline"/>
      </w:rPr>
    </w:lvl>
    <w:lvl w:ilvl="2">
      <w:start w:val="1"/>
      <w:numFmt w:val="upperLetter"/>
      <w:pStyle w:val="MTParts3"/>
      <w:lvlText w:val="%3."/>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MTParts4"/>
      <w:lvlText w:val="%4."/>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MTParts5"/>
      <w:lvlText w:val="%5."/>
      <w:lvlJc w:val="left"/>
      <w:pPr>
        <w:tabs>
          <w:tab w:val="num" w:pos="4320"/>
        </w:tabs>
        <w:ind w:left="288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F0682B"/>
    <w:multiLevelType w:val="multilevel"/>
    <w:tmpl w:val="949EDC14"/>
    <w:name w:val="547742f1-a0d0-4911-90fa-0017e286c8a1"/>
    <w:lvl w:ilvl="0">
      <w:start w:val="1"/>
      <w:numFmt w:val="upperRoman"/>
      <w:lvlRestart w:val="0"/>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lvlText w:val="%2."/>
      <w:lvlJc w:val="left"/>
      <w:pPr>
        <w:tabs>
          <w:tab w:val="num" w:pos="1440"/>
        </w:tabs>
        <w:ind w:left="1440" w:hanging="720"/>
      </w:pPr>
      <w:rPr>
        <w:rFonts w:ascii="Times New Roman" w:hAnsi="Times New Roman" w:cs="Times New Roman"/>
        <w:b/>
        <w:i w:val="0"/>
        <w:caps w:val="0"/>
        <w:strike w:val="0"/>
        <w:dstrike w:val="0"/>
        <w:vanish w:val="0"/>
        <w:color w:val="auto"/>
        <w:sz w:val="24"/>
        <w:u w:val="none"/>
        <w:vertAlign w:val="baseline"/>
      </w:rPr>
    </w:lvl>
    <w:lvl w:ilvl="2">
      <w:start w:val="1"/>
      <w:numFmt w:val="decimal"/>
      <w:lvlText w:val="%3."/>
      <w:lvlJc w:val="left"/>
      <w:pPr>
        <w:tabs>
          <w:tab w:val="num" w:pos="2160"/>
        </w:tabs>
        <w:ind w:left="2160" w:hanging="720"/>
      </w:pPr>
      <w:rPr>
        <w:rFonts w:ascii="Times New Roman" w:hAnsi="Times New Roman" w:cs="Times New Roman"/>
        <w:b/>
        <w:i w:val="0"/>
        <w:caps w:val="0"/>
        <w:strike w:val="0"/>
        <w:dstrike w:val="0"/>
        <w:vanish w:val="0"/>
        <w:color w:val="auto"/>
        <w:sz w:val="24"/>
        <w:u w:val="none"/>
        <w:vertAlign w:val="baseline"/>
      </w:rPr>
    </w:lvl>
    <w:lvl w:ilvl="3">
      <w:start w:val="1"/>
      <w:numFmt w:val="lowerLetter"/>
      <w:lvlText w:val="%4."/>
      <w:lvlJc w:val="left"/>
      <w:pPr>
        <w:tabs>
          <w:tab w:val="num" w:pos="2880"/>
        </w:tabs>
        <w:ind w:left="2880" w:hanging="720"/>
      </w:pPr>
      <w:rPr>
        <w:rFonts w:ascii="Times New Roman" w:hAnsi="Times New Roman" w:cs="Times New Roman"/>
        <w:b/>
        <w:i w:val="0"/>
        <w:caps w:val="0"/>
        <w:strike w:val="0"/>
        <w:dstrike w:val="0"/>
        <w:vanish w:val="0"/>
        <w:color w:val="auto"/>
        <w:sz w:val="24"/>
        <w:u w:val="none"/>
        <w:vertAlign w:val="baseline"/>
      </w:rPr>
    </w:lvl>
    <w:lvl w:ilvl="4">
      <w:start w:val="1"/>
      <w:numFmt w:val="lowerRoman"/>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0" w15:restartNumberingAfterBreak="0">
    <w:nsid w:val="7A4E5028"/>
    <w:multiLevelType w:val="multilevel"/>
    <w:tmpl w:val="37064508"/>
    <w:name w:val="1a887514-be6f-464c-935c-428d1f749256"/>
    <w:lvl w:ilvl="0">
      <w:start w:val="1"/>
      <w:numFmt w:val="decimal"/>
      <w:lvlRestart w:val="0"/>
      <w:lvlText w:val="%1."/>
      <w:lvlJc w:val="left"/>
      <w:pPr>
        <w:tabs>
          <w:tab w:val="num" w:pos="720"/>
        </w:tabs>
        <w:ind w:left="0" w:firstLine="0"/>
      </w:pPr>
      <w:rPr>
        <w:rFonts w:ascii="Times New Roman" w:hAnsi="Times New Roman" w:cs="Times New Roman"/>
        <w:b w:val="0"/>
        <w:i w:val="0"/>
        <w:caps/>
        <w:smallCaps w:val="0"/>
        <w:strike w:val="0"/>
        <w:dstrike w:val="0"/>
        <w:vanish w:val="0"/>
        <w:color w:val="auto"/>
        <w:sz w:val="24"/>
        <w:u w:val="none"/>
        <w:vertAlign w:val="baseline"/>
      </w:rPr>
    </w:lvl>
    <w:lvl w:ilvl="1">
      <w:start w:val="1"/>
      <w:numFmt w:val="decima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decimal"/>
      <w:lvlText w:val="%1.%2.%3"/>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3600"/>
        </w:tabs>
        <w:ind w:left="0" w:firstLine="288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Letter"/>
      <w:lvlText w:val="(%7)"/>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lvlText w:val="(%8)"/>
      <w:lvlJc w:val="left"/>
      <w:pPr>
        <w:tabs>
          <w:tab w:val="num" w:pos="2160"/>
        </w:tabs>
        <w:ind w:left="0" w:firstLine="144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2880"/>
        </w:tabs>
        <w:ind w:left="0" w:firstLine="2160"/>
      </w:pPr>
      <w:rPr>
        <w:rFonts w:ascii="Times New Roman" w:hAnsi="Times New Roman" w:cs="Times New Roman"/>
        <w:b w:val="0"/>
        <w:i w:val="0"/>
        <w:caps w:val="0"/>
        <w:strike w:val="0"/>
        <w:dstrike w:val="0"/>
        <w:vanish w:val="0"/>
        <w:color w:val="auto"/>
        <w:sz w:val="24"/>
        <w:u w:val="none"/>
        <w:vertAlign w:val="baseline"/>
      </w:rPr>
    </w:lvl>
  </w:abstractNum>
  <w:abstractNum w:abstractNumId="31" w15:restartNumberingAfterBreak="0">
    <w:nsid w:val="7BF25943"/>
    <w:multiLevelType w:val="multilevel"/>
    <w:tmpl w:val="CBE6EA2E"/>
    <w:name w:val="MT Standard Ind"/>
    <w:lvl w:ilvl="0">
      <w:start w:val="1"/>
      <w:numFmt w:val="decimal"/>
      <w:lvlRestart w:val="0"/>
      <w:pStyle w:val="MTStandardInd1"/>
      <w:lvlText w:val="%1."/>
      <w:lvlJc w:val="left"/>
      <w:pPr>
        <w:tabs>
          <w:tab w:val="num" w:pos="568"/>
        </w:tabs>
        <w:ind w:left="568" w:hanging="567"/>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MTStandardInd2"/>
      <w:lvlText w:val="%1.%2"/>
      <w:lvlJc w:val="left"/>
      <w:pPr>
        <w:tabs>
          <w:tab w:val="num" w:pos="720"/>
        </w:tabs>
        <w:ind w:left="720" w:hanging="719"/>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MTStandardInd3"/>
      <w:lvlText w:val="(%3)"/>
      <w:lvlJc w:val="left"/>
      <w:pPr>
        <w:tabs>
          <w:tab w:val="num" w:pos="1135"/>
        </w:tabs>
        <w:ind w:left="1135" w:hanging="567"/>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MTStandardInd4"/>
      <w:lvlText w:val="(%4)"/>
      <w:lvlJc w:val="right"/>
      <w:pPr>
        <w:tabs>
          <w:tab w:val="num" w:pos="1702"/>
        </w:tabs>
        <w:ind w:left="1702" w:hanging="283"/>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MTStandardInd5"/>
      <w:lvlText w:val="(%5)"/>
      <w:lvlJc w:val="left"/>
      <w:pPr>
        <w:tabs>
          <w:tab w:val="num" w:pos="2269"/>
        </w:tabs>
        <w:ind w:left="2269" w:hanging="567"/>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MTStandardInd6"/>
      <w:lvlText w:val="(%6)"/>
      <w:lvlJc w:val="left"/>
      <w:pPr>
        <w:tabs>
          <w:tab w:val="num" w:pos="2836"/>
        </w:tabs>
        <w:ind w:left="2836" w:hanging="567"/>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1"/>
  </w:num>
  <w:num w:numId="3">
    <w:abstractNumId w:val="14"/>
  </w:num>
  <w:num w:numId="4">
    <w:abstractNumId w:val="27"/>
  </w:num>
  <w:num w:numId="5">
    <w:abstractNumId w:val="17"/>
  </w:num>
  <w:num w:numId="6">
    <w:abstractNumId w:val="13"/>
  </w:num>
  <w:num w:numId="7">
    <w:abstractNumId w:val="28"/>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MRemoved" w:val="True"/>
    <w:docVar w:name="D3Numbering_MT Article FIRST_2" w:val="&lt;root&gt;&lt;type&gt;1&lt;/type&gt;&lt;chars&gt;&lt;/chars&gt;_x000d__x000a_&lt;D3Font xmlns:xsi=&quot;http://www.w3.org/2001/XMLSchema-instance&quot; xmlns:xsd=&quot;http://www.w3.org/2001/XMLSchema&quot;&gt;_x000d__x000a_  &lt;AllCaps&gt;false&lt;/AllCaps&gt;_x000d__x000a_  &lt;Bold&gt;true&lt;/Bold&gt;_x000d__x000a_  &lt;Color&gt;-16777216&lt;/Color&gt;_x000d__x000a_  &lt;DoubleStrikeThrough&gt;false&lt;/DoubleStrikeThrough&gt;_x000d__x000a_  &lt;Hidden&gt;false&lt;/Hidden&gt;_x000d__x000a_  &lt;Italic&gt;false&lt;/Italic&gt;_x000d__x000a_  &lt;Kerning&gt;0&lt;/Kerning&gt;_x000d__x000a_  &lt;Name&gt;Times New Roman&lt;/Name&gt;_x000d__x000a_  &lt;Size&gt;12&lt;/Size&gt;_x000d__x000a_  &lt;SmallCaps&gt;false&lt;/SmallCaps&gt;_x000d__x000a_  &lt;StrikeThrough&gt;false&lt;/StrikeThrough&gt;_x000d__x000a_  &lt;Subscript&gt;false&lt;/Subscript&gt;_x000d__x000a_  &lt;Superscript&gt;false&lt;/Superscript&gt;_x000d__x000a_  &lt;Underline&gt;1&lt;/Underline&gt;_x000d__x000a_  &lt;InheritAll&gt;false&lt;/InheritAll&gt;_x000d__x000a_&lt;/D3Font&gt;&lt;/root&gt;"/>
    <w:docVar w:name="D3Numbering_MT Article Sec_2" w:val="&lt;root&gt;&lt;type&gt;1&lt;/type&gt;&lt;chars&gt;&lt;/chars&gt;_x000d__x000a_&lt;D3Font xmlns:xsi=&quot;http://www.w3.org/2001/XMLSchema-instance&quot; xmlns:xsd=&quot;http://www.w3.org/2001/XMLSchema&quot;&gt;_x000d__x000a_  &lt;AllCaps&gt;false&lt;/AllCaps&gt;_x000d__x000a_  &lt;Bold&gt;false&lt;/Bold&gt;_x000d__x000a_  &lt;Color&gt;-16777216&lt;/Color&gt;_x000d__x000a_  &lt;DoubleStrikeThrough&gt;false&lt;/DoubleStrikeThrough&gt;_x000d__x000a_  &lt;Hidden&gt;false&lt;/Hidden&gt;_x000d__x000a_  &lt;Italic&gt;false&lt;/Italic&gt;_x000d__x000a_  &lt;Kerning&gt;0&lt;/Kerning&gt;_x000d__x000a_  &lt;Name&gt;Times New Roman&lt;/Name&gt;_x000d__x000a_  &lt;Size&gt;12&lt;/Size&gt;_x000d__x000a_  &lt;SmallCaps&gt;false&lt;/SmallCaps&gt;_x000d__x000a_  &lt;StrikeThrough&gt;false&lt;/StrikeThrough&gt;_x000d__x000a_  &lt;Subscript&gt;false&lt;/Subscript&gt;_x000d__x000a_  &lt;Superscript&gt;false&lt;/Superscript&gt;_x000d__x000a_  &lt;Underline&gt;1&lt;/Underline&gt;_x000d__x000a_  &lt;InheritAll&gt;false&lt;/InheritAll&gt;_x000d__x000a_&lt;/D3Font&gt;&lt;/root&gt;"/>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ndGeneratedStamp" w:val="4824-3404-5778, v. 1"/>
    <w:docVar w:name="ndGeneratedStampLocation" w:val="EachPage"/>
    <w:docVar w:name="TimeRemoved" w:val="True"/>
  </w:docVars>
  <w:rsids>
    <w:rsidRoot w:val="00A56F10"/>
    <w:rsid w:val="00087CAF"/>
    <w:rsid w:val="000B3D3D"/>
    <w:rsid w:val="00202E9D"/>
    <w:rsid w:val="00215EDD"/>
    <w:rsid w:val="002D06AA"/>
    <w:rsid w:val="00374E57"/>
    <w:rsid w:val="003A5248"/>
    <w:rsid w:val="00506A9B"/>
    <w:rsid w:val="00610B91"/>
    <w:rsid w:val="00682593"/>
    <w:rsid w:val="006B1608"/>
    <w:rsid w:val="00731003"/>
    <w:rsid w:val="007457CB"/>
    <w:rsid w:val="008558CC"/>
    <w:rsid w:val="00856CA4"/>
    <w:rsid w:val="009378AF"/>
    <w:rsid w:val="00944E39"/>
    <w:rsid w:val="009B60A7"/>
    <w:rsid w:val="00A35FC0"/>
    <w:rsid w:val="00A45C6A"/>
    <w:rsid w:val="00A56F10"/>
    <w:rsid w:val="00A57390"/>
    <w:rsid w:val="00AC73AA"/>
    <w:rsid w:val="00B355EE"/>
    <w:rsid w:val="00BD6072"/>
    <w:rsid w:val="00BF0B1A"/>
    <w:rsid w:val="00C60280"/>
    <w:rsid w:val="00C64425"/>
    <w:rsid w:val="00D203F5"/>
    <w:rsid w:val="00D254A5"/>
    <w:rsid w:val="00D66BE1"/>
    <w:rsid w:val="00D9102C"/>
    <w:rsid w:val="00E2235A"/>
    <w:rsid w:val="00E2620D"/>
    <w:rsid w:val="00EF1826"/>
    <w:rsid w:val="00F05DA6"/>
    <w:rsid w:val="00F35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F3E72"/>
  <w15:docId w15:val="{8F55C4B8-49A5-4E7E-918C-2FF4EB51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style>
  <w:style w:type="paragraph" w:styleId="Heading1">
    <w:name w:val="heading 1"/>
    <w:basedOn w:val="Normal"/>
    <w:next w:val="Normal"/>
    <w:link w:val="Heading1Char"/>
    <w:uiPriority w:val="9"/>
    <w:semiHidden/>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1"/>
    <w:qFormat/>
    <w:pPr>
      <w:spacing w:after="240"/>
      <w:jc w:val="both"/>
    </w:pPr>
  </w:style>
  <w:style w:type="character" w:customStyle="1" w:styleId="BodyTextChar">
    <w:name w:val="Body Text Char"/>
    <w:basedOn w:val="DefaultParagraphFont"/>
    <w:link w:val="BodyText"/>
    <w:uiPriority w:val="1"/>
  </w:style>
  <w:style w:type="paragraph" w:customStyle="1" w:styleId="Centered">
    <w:name w:val="Centered"/>
    <w:basedOn w:val="Normal"/>
    <w:link w:val="CenteredChar"/>
    <w:uiPriority w:val="29"/>
    <w:qFormat/>
    <w:pPr>
      <w:spacing w:after="240"/>
      <w:jc w:val="center"/>
    </w:pPr>
  </w:style>
  <w:style w:type="character" w:customStyle="1" w:styleId="CenteredChar">
    <w:name w:val="Centered Char"/>
    <w:basedOn w:val="DefaultParagraphFont"/>
    <w:link w:val="Centered"/>
    <w:uiPriority w:val="29"/>
  </w:style>
  <w:style w:type="character" w:customStyle="1" w:styleId="Heading1Char">
    <w:name w:val="Heading 1 Char"/>
    <w:basedOn w:val="DefaultParagraphFont"/>
    <w:link w:val="Heading1"/>
    <w:uiPriority w:val="9"/>
    <w:semiHidden/>
    <w:rPr>
      <w:rFonts w:eastAsiaTheme="majorEastAsia" w:cstheme="majorBidi"/>
      <w:b/>
      <w:bCs/>
      <w:szCs w:val="28"/>
    </w:rPr>
  </w:style>
  <w:style w:type="character" w:customStyle="1" w:styleId="Heading2Char">
    <w:name w:val="Heading 2 Char"/>
    <w:basedOn w:val="DefaultParagraphFont"/>
    <w:link w:val="Heading2"/>
    <w:uiPriority w:val="9"/>
    <w:semiHidden/>
    <w:rPr>
      <w:rFonts w:eastAsiaTheme="majorEastAsia" w:cstheme="majorBidi"/>
      <w:b/>
      <w:bCs/>
      <w:szCs w:val="26"/>
    </w:rPr>
  </w:style>
  <w:style w:type="character" w:customStyle="1" w:styleId="Heading3Char">
    <w:name w:val="Heading 3 Char"/>
    <w:basedOn w:val="DefaultParagraphFont"/>
    <w:link w:val="Heading3"/>
    <w:uiPriority w:val="9"/>
    <w:semiHidden/>
    <w:rPr>
      <w:rFonts w:eastAsiaTheme="majorEastAsia" w:cstheme="majorBidi"/>
      <w:b/>
      <w:bCs/>
    </w:rPr>
  </w:style>
  <w:style w:type="character" w:customStyle="1" w:styleId="Heading4Char">
    <w:name w:val="Heading 4 Char"/>
    <w:basedOn w:val="DefaultParagraphFont"/>
    <w:link w:val="Heading4"/>
    <w:uiPriority w:val="9"/>
    <w:semiHidden/>
    <w:rPr>
      <w:rFonts w:eastAsiaTheme="majorEastAsia" w:cstheme="majorBidi"/>
      <w:b/>
      <w:bCs/>
      <w:i/>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
      <w:iCs/>
    </w:rPr>
  </w:style>
  <w:style w:type="character" w:customStyle="1" w:styleId="Heading7Char">
    <w:name w:val="Heading 7 Char"/>
    <w:basedOn w:val="DefaultParagraphFont"/>
    <w:link w:val="Heading7"/>
    <w:uiPriority w:val="9"/>
    <w:semiHidden/>
    <w:rPr>
      <w:rFonts w:eastAsiaTheme="majorEastAsia" w:cstheme="majorBidi"/>
      <w:i/>
      <w:iCs/>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
      <w:iCs/>
      <w:szCs w:val="20"/>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Title">
    <w:name w:val="Title"/>
    <w:basedOn w:val="Normal"/>
    <w:next w:val="BodyText"/>
    <w:link w:val="TitleChar"/>
    <w:uiPriority w:val="3"/>
    <w:qFormat/>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uiPriority w:val="3"/>
    <w:rPr>
      <w:rFonts w:eastAsiaTheme="majorEastAsia" w:cstheme="majorBidi"/>
      <w:b/>
      <w:szCs w:val="52"/>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Normal"/>
    <w:uiPriority w:val="39"/>
    <w:semiHidden/>
    <w:pPr>
      <w:spacing w:after="240"/>
      <w:jc w:val="center"/>
    </w:pPr>
    <w:rPr>
      <w:b/>
    </w:rPr>
  </w:style>
  <w:style w:type="character" w:customStyle="1" w:styleId="DocID">
    <w:name w:val="DocID"/>
    <w:basedOn w:val="DefaultParagraphFont"/>
    <w:uiPriority w:val="1"/>
    <w:semiHidden/>
    <w:rPr>
      <w:rFonts w:ascii="Times New Roman" w:hAnsi="Times New Roman"/>
      <w:sz w:val="16"/>
    </w:rPr>
  </w:style>
  <w:style w:type="paragraph" w:styleId="TOC1">
    <w:name w:val="toc 1"/>
    <w:basedOn w:val="Normal"/>
    <w:next w:val="Normal"/>
    <w:autoRedefine/>
    <w:uiPriority w:val="39"/>
    <w:semiHidden/>
    <w:pPr>
      <w:spacing w:after="240"/>
      <w:ind w:left="720" w:right="432" w:hanging="720"/>
    </w:pPr>
  </w:style>
  <w:style w:type="paragraph" w:styleId="TOC2">
    <w:name w:val="toc 2"/>
    <w:basedOn w:val="Normal"/>
    <w:next w:val="Normal"/>
    <w:autoRedefine/>
    <w:uiPriority w:val="39"/>
    <w:semiHidden/>
    <w:pPr>
      <w:spacing w:after="240"/>
      <w:ind w:left="1440" w:right="432" w:hanging="720"/>
    </w:pPr>
  </w:style>
  <w:style w:type="paragraph" w:styleId="TOC3">
    <w:name w:val="toc 3"/>
    <w:basedOn w:val="Normal"/>
    <w:next w:val="Normal"/>
    <w:autoRedefine/>
    <w:uiPriority w:val="39"/>
    <w:semiHidden/>
    <w:pPr>
      <w:spacing w:after="240"/>
      <w:ind w:left="2160" w:right="432" w:hanging="720"/>
    </w:pPr>
  </w:style>
  <w:style w:type="paragraph" w:styleId="TOC4">
    <w:name w:val="toc 4"/>
    <w:basedOn w:val="Normal"/>
    <w:next w:val="Normal"/>
    <w:autoRedefine/>
    <w:uiPriority w:val="39"/>
    <w:semiHidden/>
    <w:pPr>
      <w:spacing w:after="240"/>
      <w:ind w:left="2880" w:right="432" w:hanging="720"/>
    </w:pPr>
  </w:style>
  <w:style w:type="paragraph" w:styleId="TOC5">
    <w:name w:val="toc 5"/>
    <w:basedOn w:val="Normal"/>
    <w:next w:val="Normal"/>
    <w:autoRedefine/>
    <w:uiPriority w:val="39"/>
    <w:semiHidden/>
    <w:pPr>
      <w:spacing w:after="240"/>
      <w:ind w:left="3600" w:right="432" w:hanging="720"/>
    </w:pPr>
  </w:style>
  <w:style w:type="paragraph" w:styleId="TOC6">
    <w:name w:val="toc 6"/>
    <w:basedOn w:val="Normal"/>
    <w:next w:val="Normal"/>
    <w:autoRedefine/>
    <w:uiPriority w:val="39"/>
    <w:semiHidden/>
    <w:pPr>
      <w:spacing w:after="240"/>
      <w:ind w:left="4320" w:right="432" w:hanging="720"/>
    </w:pPr>
  </w:style>
  <w:style w:type="paragraph" w:styleId="TOC7">
    <w:name w:val="toc 7"/>
    <w:basedOn w:val="Normal"/>
    <w:next w:val="Normal"/>
    <w:autoRedefine/>
    <w:uiPriority w:val="39"/>
    <w:semiHidden/>
    <w:pPr>
      <w:spacing w:after="240"/>
      <w:ind w:left="5040" w:right="432" w:hanging="720"/>
    </w:pPr>
  </w:style>
  <w:style w:type="paragraph" w:styleId="TOC8">
    <w:name w:val="toc 8"/>
    <w:basedOn w:val="Normal"/>
    <w:next w:val="Normal"/>
    <w:autoRedefine/>
    <w:uiPriority w:val="39"/>
    <w:semiHidden/>
    <w:pPr>
      <w:spacing w:after="240"/>
      <w:ind w:left="5760" w:right="432" w:hanging="720"/>
    </w:pPr>
  </w:style>
  <w:style w:type="paragraph" w:styleId="TOC9">
    <w:name w:val="toc 9"/>
    <w:basedOn w:val="Normal"/>
    <w:next w:val="Normal"/>
    <w:autoRedefine/>
    <w:uiPriority w:val="39"/>
    <w:semiHidden/>
    <w:pPr>
      <w:spacing w:after="240"/>
      <w:ind w:left="6480" w:right="432" w:hanging="720"/>
    </w:pPr>
  </w:style>
  <w:style w:type="paragraph" w:styleId="Quote">
    <w:name w:val="Quote"/>
    <w:basedOn w:val="Normal"/>
    <w:next w:val="Normal"/>
    <w:link w:val="QuoteChar"/>
    <w:uiPriority w:val="3"/>
    <w:qFormat/>
    <w:pPr>
      <w:spacing w:after="240"/>
      <w:ind w:left="720" w:right="720"/>
    </w:pPr>
    <w:rPr>
      <w:iCs/>
    </w:rPr>
  </w:style>
  <w:style w:type="character" w:customStyle="1" w:styleId="QuoteChar">
    <w:name w:val="Quote Char"/>
    <w:basedOn w:val="DefaultParagraphFont"/>
    <w:link w:val="Quote"/>
    <w:uiPriority w:val="3"/>
    <w:rPr>
      <w:iCs/>
    </w:rPr>
  </w:style>
  <w:style w:type="paragraph" w:customStyle="1" w:styleId="BodyTextDbl">
    <w:name w:val="Body Text Dbl"/>
    <w:basedOn w:val="Normal"/>
    <w:link w:val="BodyTextDblChar"/>
    <w:uiPriority w:val="2"/>
    <w:qFormat/>
    <w:pPr>
      <w:spacing w:after="120" w:line="480" w:lineRule="auto"/>
    </w:pPr>
  </w:style>
  <w:style w:type="character" w:customStyle="1" w:styleId="BodyTextDblChar">
    <w:name w:val="Body Text Dbl Char"/>
    <w:basedOn w:val="DefaultParagraphFont"/>
    <w:link w:val="BodyTextDbl"/>
    <w:uiPriority w:val="2"/>
  </w:style>
  <w:style w:type="paragraph" w:customStyle="1" w:styleId="BodyText5">
    <w:name w:val="Body Text .5"/>
    <w:basedOn w:val="Normal"/>
    <w:link w:val="BodyText5Char"/>
    <w:uiPriority w:val="1"/>
    <w:qFormat/>
    <w:pPr>
      <w:spacing w:after="240"/>
      <w:ind w:firstLine="720"/>
    </w:pPr>
  </w:style>
  <w:style w:type="character" w:customStyle="1" w:styleId="BodyText5Char">
    <w:name w:val="Body Text .5 Char"/>
    <w:basedOn w:val="DefaultParagraphFont"/>
    <w:link w:val="BodyText5"/>
    <w:uiPriority w:val="1"/>
  </w:style>
  <w:style w:type="paragraph" w:customStyle="1" w:styleId="BodyTextDbl5">
    <w:name w:val="Body Text Dbl .5"/>
    <w:basedOn w:val="Normal"/>
    <w:link w:val="BodyTextDbl5Char"/>
    <w:uiPriority w:val="2"/>
    <w:pPr>
      <w:spacing w:line="480" w:lineRule="auto"/>
      <w:ind w:firstLine="720"/>
    </w:pPr>
  </w:style>
  <w:style w:type="character" w:customStyle="1" w:styleId="BodyTextDbl5Char">
    <w:name w:val="Body Text Dbl .5 Char"/>
    <w:basedOn w:val="DefaultParagraphFont"/>
    <w:link w:val="BodyTextDbl5"/>
    <w:uiPriority w:val="2"/>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NormalIndent">
    <w:name w:val="Normal Indent"/>
    <w:basedOn w:val="Normal"/>
    <w:uiPriority w:val="99"/>
    <w:semiHidden/>
    <w:pPr>
      <w:ind w:left="72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aption">
    <w:name w:val="caption"/>
    <w:basedOn w:val="Normal"/>
    <w:next w:val="Normal"/>
    <w:uiPriority w:val="35"/>
    <w:semiHidden/>
    <w:qFormat/>
    <w:pPr>
      <w:spacing w:after="200"/>
    </w:pPr>
    <w:rPr>
      <w:b/>
      <w:bCs/>
      <w:color w:val="4F81BD" w:themeColor="accent1"/>
      <w:sz w:val="18"/>
      <w:szCs w:val="18"/>
    </w:rPr>
  </w:style>
  <w:style w:type="paragraph" w:styleId="TableofFigures">
    <w:name w:val="table of figures"/>
    <w:basedOn w:val="Normal"/>
    <w:next w:val="Normal"/>
    <w:uiPriority w:val="99"/>
    <w:semiHidden/>
  </w:style>
  <w:style w:type="character" w:styleId="FootnoteReference">
    <w:name w:val="footnote reference"/>
    <w:basedOn w:val="DefaultParagraphFont"/>
    <w:uiPriority w:val="99"/>
    <w:semiHidden/>
    <w:rPr>
      <w:vertAlign w:val="superscript"/>
    </w:rPr>
  </w:style>
  <w:style w:type="character" w:styleId="CommentReference">
    <w:name w:val="annotation reference"/>
    <w:basedOn w:val="DefaultParagraphFont"/>
    <w:uiPriority w:val="99"/>
    <w:semiHidden/>
    <w:rPr>
      <w:sz w:val="16"/>
      <w:szCs w:val="16"/>
    </w:rPr>
  </w:style>
  <w:style w:type="character" w:styleId="LineNumber">
    <w:name w:val="line number"/>
    <w:basedOn w:val="DefaultParagraphFont"/>
    <w:uiPriority w:val="99"/>
    <w:semiHidden/>
  </w:style>
  <w:style w:type="character" w:styleId="PageNumber">
    <w:name w:val="page number"/>
    <w:basedOn w:val="DefaultParagraphFont"/>
    <w:uiPriority w:val="99"/>
    <w:semiHidden/>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ableofAuthorities">
    <w:name w:val="table of authorities"/>
    <w:basedOn w:val="Normal"/>
    <w:next w:val="Normal"/>
    <w:uiPriority w:val="99"/>
    <w:semiHidden/>
    <w:pPr>
      <w:ind w:left="240" w:hanging="24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List">
    <w:name w:val="List"/>
    <w:basedOn w:val="Normal"/>
    <w:uiPriority w:val="99"/>
    <w:semiHidden/>
    <w:pPr>
      <w:ind w:left="360" w:hanging="360"/>
      <w:contextualSpacing/>
    </w:pPr>
  </w:style>
  <w:style w:type="paragraph" w:styleId="List2">
    <w:name w:val="List 2"/>
    <w:basedOn w:val="Normal"/>
    <w:uiPriority w:val="99"/>
    <w:semiHidden/>
    <w:pPr>
      <w:ind w:left="720" w:hanging="360"/>
      <w:contextualSpacing/>
    </w:pPr>
  </w:style>
  <w:style w:type="paragraph" w:styleId="List3">
    <w:name w:val="List 3"/>
    <w:basedOn w:val="Normal"/>
    <w:uiPriority w:val="99"/>
    <w:semiHidden/>
    <w:pPr>
      <w:ind w:left="1080" w:hanging="360"/>
      <w:contextualSpacing/>
    </w:pPr>
  </w:style>
  <w:style w:type="paragraph" w:styleId="List4">
    <w:name w:val="List 4"/>
    <w:basedOn w:val="Normal"/>
    <w:uiPriority w:val="99"/>
    <w:semiHidden/>
    <w:pPr>
      <w:ind w:left="1440" w:hanging="360"/>
      <w:contextualSpacing/>
    </w:pPr>
  </w:style>
  <w:style w:type="paragraph" w:styleId="List5">
    <w:name w:val="List 5"/>
    <w:basedOn w:val="Normal"/>
    <w:uiPriority w:val="99"/>
    <w:semiHidden/>
    <w:pPr>
      <w:ind w:left="1800" w:hanging="360"/>
      <w:contextualSpacing/>
    </w:p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style>
  <w:style w:type="paragraph" w:styleId="ListContinue">
    <w:name w:val="List Continue"/>
    <w:basedOn w:val="Normal"/>
    <w:uiPriority w:val="99"/>
    <w:semiHidden/>
    <w:pPr>
      <w:spacing w:after="120"/>
      <w:ind w:left="360"/>
      <w:contextualSpacing/>
    </w:pPr>
  </w:style>
  <w:style w:type="paragraph" w:styleId="ListContinue2">
    <w:name w:val="List Continue 2"/>
    <w:basedOn w:val="Normal"/>
    <w:uiPriority w:val="99"/>
    <w:semiHidden/>
    <w:pPr>
      <w:spacing w:after="120"/>
      <w:ind w:left="720"/>
      <w:contextualSpacing/>
    </w:pPr>
  </w:style>
  <w:style w:type="paragraph" w:styleId="ListContinue3">
    <w:name w:val="List Continue 3"/>
    <w:basedOn w:val="Normal"/>
    <w:uiPriority w:val="99"/>
    <w:semiHidden/>
    <w:pPr>
      <w:spacing w:after="120"/>
      <w:ind w:left="1080"/>
      <w:contextualSpacing/>
    </w:pPr>
  </w:style>
  <w:style w:type="paragraph" w:styleId="ListContinue4">
    <w:name w:val="List Continue 4"/>
    <w:basedOn w:val="Normal"/>
    <w:uiPriority w:val="99"/>
    <w:semiHidden/>
    <w:pPr>
      <w:spacing w:after="120"/>
      <w:ind w:left="1440"/>
      <w:contextualSpacing/>
    </w:pPr>
  </w:style>
  <w:style w:type="paragraph" w:styleId="ListContinue5">
    <w:name w:val="List Continue 5"/>
    <w:basedOn w:val="Normal"/>
    <w:uiPriority w:val="99"/>
    <w:semiHidden/>
    <w:pPr>
      <w:spacing w:after="120"/>
      <w:ind w:left="1800"/>
      <w:contextualSpacing/>
    </w:p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lockText">
    <w:name w:val="Block Text"/>
    <w:basedOn w:val="Normal"/>
    <w:uiPriority w:val="99"/>
    <w:semiHidden/>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Pr>
      <w:color w:val="0000FF" w:themeColor="hyperlink"/>
      <w:u w:val="single"/>
    </w:rPr>
  </w:style>
  <w:style w:type="character" w:styleId="FollowedHyperlink">
    <w:name w:val="FollowedHyperlink"/>
    <w:basedOn w:val="DefaultParagraphFont"/>
    <w:uiPriority w:val="99"/>
    <w:semiHidden/>
    <w:rPr>
      <w:color w:val="800080" w:themeColor="followedHyperlink"/>
      <w:u w:val="single"/>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PlainText">
    <w:name w:val="Plain Text"/>
    <w:basedOn w:val="Normal"/>
    <w:link w:val="PlainTextChar"/>
    <w:uiPriority w:val="99"/>
    <w:semiHidden/>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style>
  <w:style w:type="paragraph" w:styleId="NormalWeb">
    <w:name w:val="Normal (Web)"/>
    <w:basedOn w:val="Normal"/>
    <w:uiPriority w:val="99"/>
    <w:semiHidden/>
    <w:rPr>
      <w:rFonts w:cs="Times New Roman"/>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sz w:val="20"/>
      <w:szCs w:val="20"/>
    </w:rPr>
  </w:style>
  <w:style w:type="paragraph" w:styleId="HTMLPreformatted">
    <w:name w:val="HTML Preformatted"/>
    <w:basedOn w:val="Normal"/>
    <w:link w:val="HTMLPreformattedChar"/>
    <w:uiPriority w:val="99"/>
    <w:semiHidden/>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rPr>
      <w:rFonts w:ascii="Consolas" w:hAnsi="Consolas"/>
      <w:sz w:val="24"/>
      <w:szCs w:val="24"/>
    </w:rPr>
  </w:style>
  <w:style w:type="character" w:styleId="HTMLTypewriter">
    <w:name w:val="HTML Typewriter"/>
    <w:basedOn w:val="DefaultParagraphFont"/>
    <w:uiPriority w:val="99"/>
    <w:semiHidden/>
    <w:rPr>
      <w:rFonts w:ascii="Consolas" w:hAnsi="Consolas"/>
      <w:sz w:val="20"/>
      <w:szCs w:val="20"/>
    </w:rPr>
  </w:style>
  <w:style w:type="character" w:styleId="HTMLVariable">
    <w:name w:val="HTML Variable"/>
    <w:basedOn w:val="DefaultParagraphFont"/>
    <w:uiPriority w:val="99"/>
    <w:semiHidden/>
    <w:rPr>
      <w:i/>
      <w:iC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semiHidden/>
    <w:qFormat/>
  </w:style>
  <w:style w:type="paragraph" w:customStyle="1" w:styleId="BodyText15">
    <w:name w:val="Body Text 1.5"/>
    <w:basedOn w:val="Normal"/>
    <w:link w:val="BodyText15Char"/>
    <w:uiPriority w:val="1"/>
    <w:pPr>
      <w:spacing w:after="240"/>
      <w:ind w:firstLine="2160"/>
    </w:pPr>
  </w:style>
  <w:style w:type="character" w:customStyle="1" w:styleId="BodyText15Char">
    <w:name w:val="Body Text 1.5 Char"/>
    <w:basedOn w:val="DefaultParagraphFont"/>
    <w:link w:val="BodyText15"/>
    <w:uiPriority w:val="1"/>
  </w:style>
  <w:style w:type="paragraph" w:customStyle="1" w:styleId="BodyText1">
    <w:name w:val="Body Text 1"/>
    <w:basedOn w:val="Normal"/>
    <w:link w:val="BodyText1Char"/>
    <w:uiPriority w:val="1"/>
    <w:qFormat/>
    <w:pPr>
      <w:spacing w:after="240"/>
      <w:ind w:firstLine="1440"/>
    </w:pPr>
  </w:style>
  <w:style w:type="character" w:customStyle="1" w:styleId="BodyText1Char">
    <w:name w:val="Body Text 1 Char"/>
    <w:basedOn w:val="DefaultParagraphFont"/>
    <w:link w:val="BodyText1"/>
    <w:uiPriority w:val="1"/>
  </w:style>
  <w:style w:type="paragraph" w:customStyle="1" w:styleId="BodyTextNS">
    <w:name w:val="Body Text NS"/>
    <w:basedOn w:val="BodyText"/>
    <w:link w:val="BodyTextNSChar"/>
    <w:qFormat/>
    <w:pPr>
      <w:spacing w:after="0"/>
    </w:pPr>
  </w:style>
  <w:style w:type="paragraph" w:customStyle="1" w:styleId="MTH9">
    <w:name w:val="MT H9"/>
    <w:basedOn w:val="Normal"/>
    <w:link w:val="MTH9Char"/>
    <w:uiPriority w:val="4"/>
    <w:pPr>
      <w:numPr>
        <w:ilvl w:val="8"/>
        <w:numId w:val="1"/>
      </w:numPr>
      <w:spacing w:after="240"/>
      <w:outlineLvl w:val="8"/>
    </w:pPr>
  </w:style>
  <w:style w:type="character" w:customStyle="1" w:styleId="MTH9Char">
    <w:name w:val="MT H9 Char"/>
    <w:basedOn w:val="DefaultParagraphFont"/>
    <w:link w:val="MTH9"/>
    <w:uiPriority w:val="4"/>
  </w:style>
  <w:style w:type="paragraph" w:customStyle="1" w:styleId="MTH8">
    <w:name w:val="MT H8"/>
    <w:basedOn w:val="Normal"/>
    <w:link w:val="MTH8Char"/>
    <w:uiPriority w:val="4"/>
    <w:pPr>
      <w:numPr>
        <w:ilvl w:val="7"/>
        <w:numId w:val="1"/>
      </w:numPr>
      <w:spacing w:after="240"/>
      <w:outlineLvl w:val="7"/>
    </w:pPr>
  </w:style>
  <w:style w:type="character" w:customStyle="1" w:styleId="MTH8Char">
    <w:name w:val="MT H8 Char"/>
    <w:basedOn w:val="DefaultParagraphFont"/>
    <w:link w:val="MTH8"/>
    <w:uiPriority w:val="4"/>
  </w:style>
  <w:style w:type="paragraph" w:customStyle="1" w:styleId="MTH7">
    <w:name w:val="MT H7"/>
    <w:basedOn w:val="Normal"/>
    <w:link w:val="MTH7Char"/>
    <w:uiPriority w:val="4"/>
    <w:pPr>
      <w:numPr>
        <w:ilvl w:val="6"/>
        <w:numId w:val="1"/>
      </w:numPr>
      <w:spacing w:after="240"/>
      <w:outlineLvl w:val="6"/>
    </w:pPr>
  </w:style>
  <w:style w:type="character" w:customStyle="1" w:styleId="MTH7Char">
    <w:name w:val="MT H7 Char"/>
    <w:basedOn w:val="DefaultParagraphFont"/>
    <w:link w:val="MTH7"/>
    <w:uiPriority w:val="4"/>
  </w:style>
  <w:style w:type="paragraph" w:customStyle="1" w:styleId="MTH6">
    <w:name w:val="MT H6"/>
    <w:basedOn w:val="Normal"/>
    <w:link w:val="MTH6Char"/>
    <w:uiPriority w:val="4"/>
    <w:pPr>
      <w:numPr>
        <w:ilvl w:val="5"/>
        <w:numId w:val="1"/>
      </w:numPr>
      <w:spacing w:after="240"/>
      <w:outlineLvl w:val="5"/>
    </w:pPr>
  </w:style>
  <w:style w:type="character" w:customStyle="1" w:styleId="MTH6Char">
    <w:name w:val="MT H6 Char"/>
    <w:basedOn w:val="DefaultParagraphFont"/>
    <w:link w:val="MTH6"/>
    <w:uiPriority w:val="4"/>
  </w:style>
  <w:style w:type="paragraph" w:customStyle="1" w:styleId="MTH5">
    <w:name w:val="MT H5"/>
    <w:basedOn w:val="Normal"/>
    <w:link w:val="MTH5Char"/>
    <w:uiPriority w:val="4"/>
    <w:pPr>
      <w:numPr>
        <w:ilvl w:val="4"/>
        <w:numId w:val="1"/>
      </w:numPr>
      <w:spacing w:after="240"/>
      <w:outlineLvl w:val="4"/>
    </w:pPr>
  </w:style>
  <w:style w:type="character" w:customStyle="1" w:styleId="MTH5Char">
    <w:name w:val="MT H5 Char"/>
    <w:basedOn w:val="DefaultParagraphFont"/>
    <w:link w:val="MTH5"/>
    <w:uiPriority w:val="4"/>
  </w:style>
  <w:style w:type="paragraph" w:customStyle="1" w:styleId="MTH4">
    <w:name w:val="MT H4"/>
    <w:basedOn w:val="Normal"/>
    <w:link w:val="MTH4Char"/>
    <w:uiPriority w:val="4"/>
    <w:pPr>
      <w:numPr>
        <w:ilvl w:val="3"/>
        <w:numId w:val="1"/>
      </w:numPr>
      <w:spacing w:after="240"/>
      <w:outlineLvl w:val="3"/>
    </w:pPr>
    <w:rPr>
      <w:b/>
    </w:rPr>
  </w:style>
  <w:style w:type="character" w:customStyle="1" w:styleId="MTH4Char">
    <w:name w:val="MT H4 Char"/>
    <w:basedOn w:val="DefaultParagraphFont"/>
    <w:link w:val="MTH4"/>
    <w:uiPriority w:val="4"/>
    <w:rPr>
      <w:b/>
    </w:rPr>
  </w:style>
  <w:style w:type="paragraph" w:customStyle="1" w:styleId="MTH3">
    <w:name w:val="MT H3"/>
    <w:basedOn w:val="Normal"/>
    <w:link w:val="MTH3Char"/>
    <w:uiPriority w:val="4"/>
    <w:pPr>
      <w:numPr>
        <w:ilvl w:val="2"/>
        <w:numId w:val="1"/>
      </w:numPr>
      <w:spacing w:after="240"/>
      <w:outlineLvl w:val="2"/>
    </w:pPr>
    <w:rPr>
      <w:b/>
    </w:rPr>
  </w:style>
  <w:style w:type="character" w:customStyle="1" w:styleId="MTH3Char">
    <w:name w:val="MT H3 Char"/>
    <w:basedOn w:val="DefaultParagraphFont"/>
    <w:link w:val="MTH3"/>
    <w:uiPriority w:val="4"/>
    <w:rPr>
      <w:b/>
    </w:rPr>
  </w:style>
  <w:style w:type="paragraph" w:customStyle="1" w:styleId="MTH2">
    <w:name w:val="MT H2"/>
    <w:basedOn w:val="Normal"/>
    <w:link w:val="MTH2Char"/>
    <w:uiPriority w:val="4"/>
    <w:pPr>
      <w:numPr>
        <w:ilvl w:val="1"/>
        <w:numId w:val="1"/>
      </w:numPr>
      <w:spacing w:after="240"/>
      <w:outlineLvl w:val="1"/>
    </w:pPr>
    <w:rPr>
      <w:b/>
    </w:rPr>
  </w:style>
  <w:style w:type="character" w:customStyle="1" w:styleId="MTH2Char">
    <w:name w:val="MT H2 Char"/>
    <w:basedOn w:val="DefaultParagraphFont"/>
    <w:link w:val="MTH2"/>
    <w:uiPriority w:val="4"/>
    <w:rPr>
      <w:b/>
    </w:rPr>
  </w:style>
  <w:style w:type="paragraph" w:customStyle="1" w:styleId="MTH1">
    <w:name w:val="MT H1"/>
    <w:basedOn w:val="Normal"/>
    <w:next w:val="MTH2"/>
    <w:link w:val="MTH1Char"/>
    <w:uiPriority w:val="4"/>
    <w:pPr>
      <w:keepNext/>
      <w:numPr>
        <w:numId w:val="1"/>
      </w:numPr>
      <w:spacing w:after="240"/>
      <w:outlineLvl w:val="0"/>
    </w:pPr>
    <w:rPr>
      <w:b/>
      <w:caps/>
    </w:rPr>
  </w:style>
  <w:style w:type="character" w:customStyle="1" w:styleId="MTH1Char">
    <w:name w:val="MT H1 Char"/>
    <w:basedOn w:val="DefaultParagraphFont"/>
    <w:link w:val="MTH1"/>
    <w:uiPriority w:val="4"/>
    <w:rPr>
      <w:b/>
      <w:caps/>
    </w:rPr>
  </w:style>
  <w:style w:type="paragraph" w:customStyle="1" w:styleId="MTStandardInd6">
    <w:name w:val="MT Standard Ind_6"/>
    <w:basedOn w:val="Normal"/>
    <w:link w:val="MTStandardInd6Char"/>
    <w:pPr>
      <w:numPr>
        <w:ilvl w:val="5"/>
        <w:numId w:val="2"/>
      </w:numPr>
      <w:spacing w:after="240"/>
      <w:jc w:val="both"/>
      <w:outlineLvl w:val="5"/>
    </w:pPr>
  </w:style>
  <w:style w:type="character" w:customStyle="1" w:styleId="BodyTextNSChar">
    <w:name w:val="Body Text NS Char"/>
    <w:basedOn w:val="BodyTextChar"/>
    <w:link w:val="BodyTextNS"/>
  </w:style>
  <w:style w:type="character" w:customStyle="1" w:styleId="MTStandardInd6Char">
    <w:name w:val="MT Standard Ind_6 Char"/>
    <w:basedOn w:val="BodyTextNSChar"/>
    <w:link w:val="MTStandardInd6"/>
  </w:style>
  <w:style w:type="paragraph" w:customStyle="1" w:styleId="MTStandardInd5">
    <w:name w:val="MT Standard Ind_5"/>
    <w:basedOn w:val="Normal"/>
    <w:link w:val="MTStandardInd5Char"/>
    <w:pPr>
      <w:numPr>
        <w:ilvl w:val="4"/>
        <w:numId w:val="2"/>
      </w:numPr>
      <w:spacing w:after="240"/>
      <w:jc w:val="both"/>
      <w:outlineLvl w:val="4"/>
    </w:pPr>
  </w:style>
  <w:style w:type="character" w:customStyle="1" w:styleId="MTStandardInd5Char">
    <w:name w:val="MT Standard Ind_5 Char"/>
    <w:basedOn w:val="BodyTextNSChar"/>
    <w:link w:val="MTStandardInd5"/>
  </w:style>
  <w:style w:type="paragraph" w:customStyle="1" w:styleId="MTStandardInd4">
    <w:name w:val="MT Standard Ind_4"/>
    <w:basedOn w:val="Normal"/>
    <w:link w:val="MTStandardInd4Char"/>
    <w:pPr>
      <w:numPr>
        <w:ilvl w:val="3"/>
        <w:numId w:val="2"/>
      </w:numPr>
      <w:spacing w:after="240"/>
      <w:jc w:val="both"/>
      <w:outlineLvl w:val="3"/>
    </w:pPr>
  </w:style>
  <w:style w:type="character" w:customStyle="1" w:styleId="MTStandardInd4Char">
    <w:name w:val="MT Standard Ind_4 Char"/>
    <w:basedOn w:val="BodyTextNSChar"/>
    <w:link w:val="MTStandardInd4"/>
  </w:style>
  <w:style w:type="paragraph" w:customStyle="1" w:styleId="MTStandardInd3">
    <w:name w:val="MT Standard Ind_3"/>
    <w:basedOn w:val="Normal"/>
    <w:link w:val="MTStandardInd3Char"/>
    <w:pPr>
      <w:numPr>
        <w:ilvl w:val="2"/>
        <w:numId w:val="2"/>
      </w:numPr>
      <w:spacing w:after="240"/>
      <w:jc w:val="both"/>
      <w:outlineLvl w:val="2"/>
    </w:pPr>
  </w:style>
  <w:style w:type="character" w:customStyle="1" w:styleId="MTStandardInd3Char">
    <w:name w:val="MT Standard Ind_3 Char"/>
    <w:basedOn w:val="BodyTextNSChar"/>
    <w:link w:val="MTStandardInd3"/>
  </w:style>
  <w:style w:type="paragraph" w:customStyle="1" w:styleId="MTStandardInd2">
    <w:name w:val="MT Standard Ind_2"/>
    <w:basedOn w:val="Normal"/>
    <w:next w:val="BodyText5"/>
    <w:link w:val="MTStandardInd2Char"/>
    <w:pPr>
      <w:keepNext/>
      <w:numPr>
        <w:ilvl w:val="1"/>
        <w:numId w:val="2"/>
      </w:numPr>
      <w:spacing w:after="240"/>
      <w:jc w:val="both"/>
      <w:outlineLvl w:val="1"/>
    </w:pPr>
    <w:rPr>
      <w:sz w:val="23"/>
    </w:rPr>
  </w:style>
  <w:style w:type="character" w:customStyle="1" w:styleId="MTStandardInd2Char">
    <w:name w:val="MT Standard Ind_2 Char"/>
    <w:basedOn w:val="BodyTextNSChar"/>
    <w:link w:val="MTStandardInd2"/>
    <w:rPr>
      <w:sz w:val="23"/>
    </w:rPr>
  </w:style>
  <w:style w:type="paragraph" w:customStyle="1" w:styleId="MTStandardInd1">
    <w:name w:val="MT Standard Ind_1"/>
    <w:basedOn w:val="Normal"/>
    <w:next w:val="MTStandardInd2"/>
    <w:link w:val="MTStandardInd1Char"/>
    <w:pPr>
      <w:keepNext/>
      <w:keepLines/>
      <w:numPr>
        <w:numId w:val="2"/>
      </w:numPr>
      <w:spacing w:after="240"/>
      <w:jc w:val="both"/>
      <w:outlineLvl w:val="0"/>
    </w:pPr>
    <w:rPr>
      <w:b/>
    </w:rPr>
  </w:style>
  <w:style w:type="character" w:customStyle="1" w:styleId="MTStandardInd1Char">
    <w:name w:val="MT Standard Ind_1 Char"/>
    <w:basedOn w:val="BodyTextNSChar"/>
    <w:link w:val="MTStandardInd1"/>
    <w:rPr>
      <w:b/>
    </w:rPr>
  </w:style>
  <w:style w:type="paragraph" w:customStyle="1" w:styleId="MTArticleFIRST5">
    <w:name w:val="MT Article FIRST_5"/>
    <w:basedOn w:val="Normal"/>
    <w:link w:val="MTArticleFIRST5Char"/>
    <w:pPr>
      <w:numPr>
        <w:ilvl w:val="4"/>
        <w:numId w:val="3"/>
      </w:numPr>
      <w:spacing w:after="240"/>
      <w:outlineLvl w:val="4"/>
    </w:pPr>
  </w:style>
  <w:style w:type="character" w:customStyle="1" w:styleId="MTArticleFIRST5Char">
    <w:name w:val="MT Article FIRST_5 Char"/>
    <w:basedOn w:val="BodyTextNSChar"/>
    <w:link w:val="MTArticleFIRST5"/>
  </w:style>
  <w:style w:type="paragraph" w:customStyle="1" w:styleId="MTArticleFIRST4">
    <w:name w:val="MT Article FIRST_4"/>
    <w:basedOn w:val="Normal"/>
    <w:link w:val="MTArticleFIRST4Char"/>
    <w:pPr>
      <w:numPr>
        <w:ilvl w:val="3"/>
        <w:numId w:val="3"/>
      </w:numPr>
      <w:spacing w:after="240"/>
      <w:outlineLvl w:val="3"/>
    </w:pPr>
  </w:style>
  <w:style w:type="character" w:customStyle="1" w:styleId="MTArticleFIRST4Char">
    <w:name w:val="MT Article FIRST_4 Char"/>
    <w:basedOn w:val="BodyTextNSChar"/>
    <w:link w:val="MTArticleFIRST4"/>
  </w:style>
  <w:style w:type="paragraph" w:customStyle="1" w:styleId="MTArticleFIRST3">
    <w:name w:val="MT Article FIRST_3"/>
    <w:basedOn w:val="Normal"/>
    <w:link w:val="MTArticleFIRST3Char"/>
    <w:pPr>
      <w:numPr>
        <w:ilvl w:val="2"/>
        <w:numId w:val="3"/>
      </w:numPr>
      <w:spacing w:after="240"/>
      <w:outlineLvl w:val="2"/>
    </w:pPr>
  </w:style>
  <w:style w:type="character" w:customStyle="1" w:styleId="MTArticleFIRST3Char">
    <w:name w:val="MT Article FIRST_3 Char"/>
    <w:basedOn w:val="BodyTextNSChar"/>
    <w:link w:val="MTArticleFIRST3"/>
  </w:style>
  <w:style w:type="paragraph" w:customStyle="1" w:styleId="MTArticleFIRST2">
    <w:name w:val="MT Article FIRST_2"/>
    <w:basedOn w:val="Normal"/>
    <w:link w:val="MTArticleFIRST2Char"/>
    <w:pPr>
      <w:numPr>
        <w:ilvl w:val="1"/>
        <w:numId w:val="3"/>
      </w:numPr>
      <w:spacing w:after="240"/>
      <w:outlineLvl w:val="1"/>
    </w:pPr>
  </w:style>
  <w:style w:type="character" w:customStyle="1" w:styleId="MTArticleFIRST2Char">
    <w:name w:val="MT Article FIRST_2 Char"/>
    <w:basedOn w:val="BodyTextNSChar"/>
    <w:link w:val="MTArticleFIRST2"/>
  </w:style>
  <w:style w:type="paragraph" w:customStyle="1" w:styleId="MTArticleFIRST1">
    <w:name w:val="MT Article FIRST_1"/>
    <w:basedOn w:val="Normal"/>
    <w:next w:val="MTArticleFIRST2"/>
    <w:link w:val="MTArticleFIRST1Char"/>
    <w:pPr>
      <w:keepNext/>
      <w:numPr>
        <w:numId w:val="3"/>
      </w:numPr>
      <w:spacing w:after="240"/>
      <w:ind w:left="0"/>
      <w:jc w:val="center"/>
      <w:outlineLvl w:val="0"/>
    </w:pPr>
    <w:rPr>
      <w:b/>
      <w:caps/>
      <w:u w:val="single"/>
    </w:rPr>
  </w:style>
  <w:style w:type="character" w:customStyle="1" w:styleId="MTArticleFIRST1Char">
    <w:name w:val="MT Article FIRST_1 Char"/>
    <w:basedOn w:val="BodyTextNSChar"/>
    <w:link w:val="MTArticleFIRST1"/>
    <w:rPr>
      <w:b/>
      <w:caps/>
      <w:u w:val="single"/>
    </w:rPr>
  </w:style>
  <w:style w:type="paragraph" w:customStyle="1" w:styleId="MTArticleSec9">
    <w:name w:val="MT Article Sec_9"/>
    <w:basedOn w:val="Normal"/>
    <w:link w:val="MTArticleSec9Char"/>
    <w:pPr>
      <w:numPr>
        <w:ilvl w:val="8"/>
        <w:numId w:val="4"/>
      </w:numPr>
      <w:spacing w:after="240"/>
    </w:pPr>
  </w:style>
  <w:style w:type="character" w:customStyle="1" w:styleId="MTArticleSec9Char">
    <w:name w:val="MT Article Sec_9 Char"/>
    <w:basedOn w:val="BodyTextNSChar"/>
    <w:link w:val="MTArticleSec9"/>
  </w:style>
  <w:style w:type="paragraph" w:customStyle="1" w:styleId="MTArticleSec8">
    <w:name w:val="MT Article Sec_8"/>
    <w:basedOn w:val="Normal"/>
    <w:link w:val="MTArticleSec8Char"/>
    <w:pPr>
      <w:numPr>
        <w:ilvl w:val="7"/>
        <w:numId w:val="4"/>
      </w:numPr>
      <w:spacing w:after="240"/>
    </w:pPr>
  </w:style>
  <w:style w:type="character" w:customStyle="1" w:styleId="MTArticleSec8Char">
    <w:name w:val="MT Article Sec_8 Char"/>
    <w:basedOn w:val="BodyTextNSChar"/>
    <w:link w:val="MTArticleSec8"/>
  </w:style>
  <w:style w:type="paragraph" w:customStyle="1" w:styleId="MTArticleSec7">
    <w:name w:val="MT Article Sec_7"/>
    <w:basedOn w:val="Normal"/>
    <w:link w:val="MTArticleSec7Char"/>
    <w:pPr>
      <w:numPr>
        <w:ilvl w:val="6"/>
        <w:numId w:val="4"/>
      </w:numPr>
      <w:spacing w:after="240"/>
    </w:pPr>
  </w:style>
  <w:style w:type="character" w:customStyle="1" w:styleId="MTArticleSec7Char">
    <w:name w:val="MT Article Sec_7 Char"/>
    <w:basedOn w:val="BodyTextNSChar"/>
    <w:link w:val="MTArticleSec7"/>
  </w:style>
  <w:style w:type="paragraph" w:customStyle="1" w:styleId="MTArticleSec6">
    <w:name w:val="MT Article Sec_6"/>
    <w:basedOn w:val="Normal"/>
    <w:link w:val="MTArticleSec6Char"/>
    <w:pPr>
      <w:numPr>
        <w:ilvl w:val="5"/>
        <w:numId w:val="4"/>
      </w:numPr>
      <w:spacing w:after="240"/>
    </w:pPr>
  </w:style>
  <w:style w:type="character" w:customStyle="1" w:styleId="MTArticleSec6Char">
    <w:name w:val="MT Article Sec_6 Char"/>
    <w:basedOn w:val="BodyTextNSChar"/>
    <w:link w:val="MTArticleSec6"/>
  </w:style>
  <w:style w:type="paragraph" w:customStyle="1" w:styleId="MTArticleSec5">
    <w:name w:val="MT Article Sec_5"/>
    <w:basedOn w:val="Normal"/>
    <w:link w:val="MTArticleSec5Char"/>
    <w:pPr>
      <w:numPr>
        <w:ilvl w:val="4"/>
        <w:numId w:val="4"/>
      </w:numPr>
      <w:spacing w:after="240"/>
      <w:outlineLvl w:val="4"/>
    </w:pPr>
  </w:style>
  <w:style w:type="character" w:customStyle="1" w:styleId="MTArticleSec5Char">
    <w:name w:val="MT Article Sec_5 Char"/>
    <w:basedOn w:val="BodyTextNSChar"/>
    <w:link w:val="MTArticleSec5"/>
  </w:style>
  <w:style w:type="paragraph" w:customStyle="1" w:styleId="MTArticleSec4">
    <w:name w:val="MT Article Sec_4"/>
    <w:basedOn w:val="Normal"/>
    <w:link w:val="MTArticleSec4Char"/>
    <w:pPr>
      <w:numPr>
        <w:ilvl w:val="3"/>
        <w:numId w:val="4"/>
      </w:numPr>
      <w:spacing w:after="240"/>
      <w:outlineLvl w:val="3"/>
    </w:pPr>
  </w:style>
  <w:style w:type="character" w:customStyle="1" w:styleId="MTArticleSec4Char">
    <w:name w:val="MT Article Sec_4 Char"/>
    <w:basedOn w:val="BodyTextNSChar"/>
    <w:link w:val="MTArticleSec4"/>
  </w:style>
  <w:style w:type="paragraph" w:customStyle="1" w:styleId="MTArticleSec3">
    <w:name w:val="MT Article Sec_3"/>
    <w:basedOn w:val="Normal"/>
    <w:link w:val="MTArticleSec3Char"/>
    <w:pPr>
      <w:numPr>
        <w:ilvl w:val="2"/>
        <w:numId w:val="4"/>
      </w:numPr>
      <w:spacing w:after="240"/>
      <w:outlineLvl w:val="2"/>
    </w:pPr>
  </w:style>
  <w:style w:type="character" w:customStyle="1" w:styleId="MTArticleSec3Char">
    <w:name w:val="MT Article Sec_3 Char"/>
    <w:basedOn w:val="BodyTextNSChar"/>
    <w:link w:val="MTArticleSec3"/>
  </w:style>
  <w:style w:type="paragraph" w:customStyle="1" w:styleId="MTArticleSec2">
    <w:name w:val="MT Article Sec_2"/>
    <w:basedOn w:val="Normal"/>
    <w:link w:val="MTArticleSec2Char"/>
    <w:pPr>
      <w:numPr>
        <w:ilvl w:val="1"/>
        <w:numId w:val="4"/>
      </w:numPr>
      <w:tabs>
        <w:tab w:val="left" w:pos="2880"/>
      </w:tabs>
      <w:spacing w:after="240"/>
      <w:outlineLvl w:val="1"/>
    </w:pPr>
  </w:style>
  <w:style w:type="character" w:customStyle="1" w:styleId="MTArticleSec2Char">
    <w:name w:val="MT Article Sec_2 Char"/>
    <w:basedOn w:val="BodyTextNSChar"/>
    <w:link w:val="MTArticleSec2"/>
  </w:style>
  <w:style w:type="paragraph" w:customStyle="1" w:styleId="MTArticleSec1">
    <w:name w:val="MT Article Sec_1"/>
    <w:basedOn w:val="Normal"/>
    <w:next w:val="MTArticleSec2"/>
    <w:link w:val="MTArticleSec1Char"/>
    <w:pPr>
      <w:keepNext/>
      <w:numPr>
        <w:numId w:val="4"/>
      </w:numPr>
      <w:spacing w:before="240" w:after="240"/>
      <w:jc w:val="center"/>
      <w:outlineLvl w:val="0"/>
    </w:pPr>
    <w:rPr>
      <w:caps/>
      <w:u w:val="single"/>
    </w:rPr>
  </w:style>
  <w:style w:type="character" w:customStyle="1" w:styleId="MTArticleSec1Char">
    <w:name w:val="MT Article Sec_1 Char"/>
    <w:basedOn w:val="BodyTextNSChar"/>
    <w:link w:val="MTArticleSec1"/>
    <w:rPr>
      <w:caps/>
      <w:u w:val="single"/>
    </w:rPr>
  </w:style>
  <w:style w:type="paragraph" w:customStyle="1" w:styleId="MTLegal9">
    <w:name w:val="MT Legal_9"/>
    <w:basedOn w:val="Normal"/>
    <w:link w:val="MTLegal9Char"/>
    <w:pPr>
      <w:numPr>
        <w:ilvl w:val="8"/>
        <w:numId w:val="5"/>
      </w:numPr>
      <w:spacing w:after="240"/>
      <w:outlineLvl w:val="8"/>
    </w:pPr>
  </w:style>
  <w:style w:type="character" w:customStyle="1" w:styleId="MTLegal9Char">
    <w:name w:val="MT Legal_9 Char"/>
    <w:basedOn w:val="BodyTextNSChar"/>
    <w:link w:val="MTLegal9"/>
  </w:style>
  <w:style w:type="paragraph" w:customStyle="1" w:styleId="MTLegal8">
    <w:name w:val="MT Legal_8"/>
    <w:basedOn w:val="Normal"/>
    <w:link w:val="MTLegal8Char"/>
    <w:pPr>
      <w:numPr>
        <w:ilvl w:val="7"/>
        <w:numId w:val="5"/>
      </w:numPr>
      <w:spacing w:after="240"/>
      <w:outlineLvl w:val="7"/>
    </w:pPr>
  </w:style>
  <w:style w:type="character" w:customStyle="1" w:styleId="MTLegal8Char">
    <w:name w:val="MT Legal_8 Char"/>
    <w:basedOn w:val="BodyTextNSChar"/>
    <w:link w:val="MTLegal8"/>
  </w:style>
  <w:style w:type="paragraph" w:customStyle="1" w:styleId="MTLegal7">
    <w:name w:val="MT Legal_7"/>
    <w:basedOn w:val="Normal"/>
    <w:link w:val="MTLegal7Char"/>
    <w:pPr>
      <w:numPr>
        <w:ilvl w:val="6"/>
        <w:numId w:val="5"/>
      </w:numPr>
      <w:spacing w:after="240"/>
      <w:outlineLvl w:val="6"/>
    </w:pPr>
  </w:style>
  <w:style w:type="character" w:customStyle="1" w:styleId="MTLegal7Char">
    <w:name w:val="MT Legal_7 Char"/>
    <w:basedOn w:val="BodyTextNSChar"/>
    <w:link w:val="MTLegal7"/>
  </w:style>
  <w:style w:type="paragraph" w:customStyle="1" w:styleId="MTLegal6">
    <w:name w:val="MT Legal_6"/>
    <w:basedOn w:val="Normal"/>
    <w:link w:val="MTLegal6Char"/>
    <w:pPr>
      <w:numPr>
        <w:ilvl w:val="5"/>
        <w:numId w:val="5"/>
      </w:numPr>
      <w:spacing w:after="240"/>
      <w:outlineLvl w:val="5"/>
    </w:pPr>
  </w:style>
  <w:style w:type="character" w:customStyle="1" w:styleId="MTLegal6Char">
    <w:name w:val="MT Legal_6 Char"/>
    <w:basedOn w:val="BodyTextNSChar"/>
    <w:link w:val="MTLegal6"/>
  </w:style>
  <w:style w:type="paragraph" w:customStyle="1" w:styleId="MTLegal5">
    <w:name w:val="MT Legal_5"/>
    <w:basedOn w:val="Normal"/>
    <w:link w:val="MTLegal5Char"/>
    <w:pPr>
      <w:numPr>
        <w:ilvl w:val="4"/>
        <w:numId w:val="5"/>
      </w:numPr>
      <w:spacing w:after="240"/>
      <w:outlineLvl w:val="4"/>
    </w:pPr>
  </w:style>
  <w:style w:type="character" w:customStyle="1" w:styleId="MTLegal5Char">
    <w:name w:val="MT Legal_5 Char"/>
    <w:basedOn w:val="BodyTextNSChar"/>
    <w:link w:val="MTLegal5"/>
  </w:style>
  <w:style w:type="paragraph" w:customStyle="1" w:styleId="MTLegal4">
    <w:name w:val="MT Legal_4"/>
    <w:basedOn w:val="Normal"/>
    <w:link w:val="MTLegal4Char"/>
    <w:pPr>
      <w:numPr>
        <w:ilvl w:val="3"/>
        <w:numId w:val="5"/>
      </w:numPr>
      <w:spacing w:after="240"/>
      <w:outlineLvl w:val="3"/>
    </w:pPr>
    <w:rPr>
      <w:b/>
    </w:rPr>
  </w:style>
  <w:style w:type="character" w:customStyle="1" w:styleId="MTLegal4Char">
    <w:name w:val="MT Legal_4 Char"/>
    <w:basedOn w:val="BodyTextNSChar"/>
    <w:link w:val="MTLegal4"/>
    <w:rPr>
      <w:b/>
    </w:rPr>
  </w:style>
  <w:style w:type="paragraph" w:customStyle="1" w:styleId="MTLegal3">
    <w:name w:val="MT Legal_3"/>
    <w:basedOn w:val="Normal"/>
    <w:next w:val="MTLegal4"/>
    <w:link w:val="MTLegal3Char"/>
    <w:pPr>
      <w:numPr>
        <w:ilvl w:val="2"/>
        <w:numId w:val="5"/>
      </w:numPr>
      <w:spacing w:after="240"/>
      <w:outlineLvl w:val="2"/>
    </w:pPr>
    <w:rPr>
      <w:b/>
    </w:rPr>
  </w:style>
  <w:style w:type="character" w:customStyle="1" w:styleId="MTLegal3Char">
    <w:name w:val="MT Legal_3 Char"/>
    <w:basedOn w:val="BodyTextNSChar"/>
    <w:link w:val="MTLegal3"/>
    <w:rPr>
      <w:b/>
    </w:rPr>
  </w:style>
  <w:style w:type="paragraph" w:customStyle="1" w:styleId="MTLegal2">
    <w:name w:val="MT Legal_2"/>
    <w:basedOn w:val="Normal"/>
    <w:next w:val="MTLegal3"/>
    <w:link w:val="MTLegal2Char"/>
    <w:pPr>
      <w:numPr>
        <w:ilvl w:val="1"/>
        <w:numId w:val="5"/>
      </w:numPr>
      <w:spacing w:after="240"/>
      <w:outlineLvl w:val="1"/>
    </w:pPr>
    <w:rPr>
      <w:b/>
    </w:rPr>
  </w:style>
  <w:style w:type="character" w:customStyle="1" w:styleId="MTLegal2Char">
    <w:name w:val="MT Legal_2 Char"/>
    <w:basedOn w:val="BodyTextNSChar"/>
    <w:link w:val="MTLegal2"/>
    <w:rPr>
      <w:b/>
    </w:rPr>
  </w:style>
  <w:style w:type="paragraph" w:customStyle="1" w:styleId="MTLegal1">
    <w:name w:val="MT Legal_1"/>
    <w:basedOn w:val="Normal"/>
    <w:next w:val="MTLegal2"/>
    <w:link w:val="MTLegal1Char"/>
    <w:pPr>
      <w:keepNext/>
      <w:numPr>
        <w:numId w:val="5"/>
      </w:numPr>
      <w:spacing w:after="240"/>
      <w:outlineLvl w:val="0"/>
    </w:pPr>
    <w:rPr>
      <w:b/>
      <w:caps/>
    </w:rPr>
  </w:style>
  <w:style w:type="character" w:customStyle="1" w:styleId="MTLegal1Char">
    <w:name w:val="MT Legal_1 Char"/>
    <w:basedOn w:val="BodyTextNSChar"/>
    <w:link w:val="MTLegal1"/>
    <w:rPr>
      <w:b/>
      <w:caps/>
    </w:rPr>
  </w:style>
  <w:style w:type="paragraph" w:customStyle="1" w:styleId="MTLitigation9">
    <w:name w:val="MT Litigation_9"/>
    <w:basedOn w:val="Normal"/>
    <w:link w:val="MTLitigation9Char"/>
    <w:pPr>
      <w:numPr>
        <w:ilvl w:val="8"/>
        <w:numId w:val="6"/>
      </w:numPr>
      <w:spacing w:after="240"/>
      <w:outlineLvl w:val="8"/>
    </w:pPr>
  </w:style>
  <w:style w:type="character" w:customStyle="1" w:styleId="MTLitigation9Char">
    <w:name w:val="MT Litigation_9 Char"/>
    <w:basedOn w:val="BodyTextNSChar"/>
    <w:link w:val="MTLitigation9"/>
  </w:style>
  <w:style w:type="paragraph" w:customStyle="1" w:styleId="MTLitigation8">
    <w:name w:val="MT Litigation_8"/>
    <w:basedOn w:val="Normal"/>
    <w:link w:val="MTLitigation8Char"/>
    <w:pPr>
      <w:numPr>
        <w:ilvl w:val="7"/>
        <w:numId w:val="6"/>
      </w:numPr>
      <w:spacing w:after="240"/>
      <w:outlineLvl w:val="7"/>
    </w:pPr>
  </w:style>
  <w:style w:type="character" w:customStyle="1" w:styleId="MTLitigation8Char">
    <w:name w:val="MT Litigation_8 Char"/>
    <w:basedOn w:val="BodyTextNSChar"/>
    <w:link w:val="MTLitigation8"/>
  </w:style>
  <w:style w:type="paragraph" w:customStyle="1" w:styleId="MTLitigation7">
    <w:name w:val="MT Litigation_7"/>
    <w:basedOn w:val="Normal"/>
    <w:link w:val="MTLitigation7Char"/>
    <w:pPr>
      <w:numPr>
        <w:ilvl w:val="6"/>
        <w:numId w:val="6"/>
      </w:numPr>
      <w:spacing w:after="240"/>
      <w:outlineLvl w:val="6"/>
    </w:pPr>
  </w:style>
  <w:style w:type="character" w:customStyle="1" w:styleId="MTLitigation7Char">
    <w:name w:val="MT Litigation_7 Char"/>
    <w:basedOn w:val="BodyTextNSChar"/>
    <w:link w:val="MTLitigation7"/>
  </w:style>
  <w:style w:type="paragraph" w:customStyle="1" w:styleId="MTLitigation6">
    <w:name w:val="MT Litigation_6"/>
    <w:basedOn w:val="Normal"/>
    <w:link w:val="MTLitigation6Char"/>
    <w:pPr>
      <w:numPr>
        <w:ilvl w:val="5"/>
        <w:numId w:val="6"/>
      </w:numPr>
      <w:spacing w:after="240"/>
      <w:outlineLvl w:val="5"/>
    </w:pPr>
  </w:style>
  <w:style w:type="character" w:customStyle="1" w:styleId="MTLitigation6Char">
    <w:name w:val="MT Litigation_6 Char"/>
    <w:basedOn w:val="BodyTextNSChar"/>
    <w:link w:val="MTLitigation6"/>
  </w:style>
  <w:style w:type="paragraph" w:customStyle="1" w:styleId="MTLitigation5">
    <w:name w:val="MT Litigation_5"/>
    <w:basedOn w:val="Normal"/>
    <w:link w:val="MTLitigation5Char"/>
    <w:pPr>
      <w:numPr>
        <w:ilvl w:val="4"/>
        <w:numId w:val="6"/>
      </w:numPr>
      <w:spacing w:after="240"/>
      <w:outlineLvl w:val="4"/>
    </w:pPr>
  </w:style>
  <w:style w:type="character" w:customStyle="1" w:styleId="MTLitigation5Char">
    <w:name w:val="MT Litigation_5 Char"/>
    <w:basedOn w:val="BodyTextNSChar"/>
    <w:link w:val="MTLitigation5"/>
  </w:style>
  <w:style w:type="paragraph" w:customStyle="1" w:styleId="MTLitigation4">
    <w:name w:val="MT Litigation_4"/>
    <w:basedOn w:val="Normal"/>
    <w:link w:val="MTLitigation4Char"/>
    <w:pPr>
      <w:numPr>
        <w:ilvl w:val="3"/>
        <w:numId w:val="6"/>
      </w:numPr>
      <w:spacing w:after="240"/>
      <w:outlineLvl w:val="3"/>
    </w:pPr>
  </w:style>
  <w:style w:type="character" w:customStyle="1" w:styleId="MTLitigation4Char">
    <w:name w:val="MT Litigation_4 Char"/>
    <w:basedOn w:val="BodyTextNSChar"/>
    <w:link w:val="MTLitigation4"/>
  </w:style>
  <w:style w:type="paragraph" w:customStyle="1" w:styleId="MTLitigation3">
    <w:name w:val="MT Litigation_3"/>
    <w:basedOn w:val="Normal"/>
    <w:link w:val="MTLitigation3Char"/>
    <w:pPr>
      <w:numPr>
        <w:ilvl w:val="2"/>
        <w:numId w:val="6"/>
      </w:numPr>
      <w:spacing w:after="240"/>
      <w:outlineLvl w:val="2"/>
    </w:pPr>
  </w:style>
  <w:style w:type="character" w:customStyle="1" w:styleId="MTLitigation3Char">
    <w:name w:val="MT Litigation_3 Char"/>
    <w:basedOn w:val="BodyTextNSChar"/>
    <w:link w:val="MTLitigation3"/>
  </w:style>
  <w:style w:type="paragraph" w:customStyle="1" w:styleId="MTLitigation2">
    <w:name w:val="MT Litigation_2"/>
    <w:basedOn w:val="Normal"/>
    <w:next w:val="MTLitigation3"/>
    <w:link w:val="MTLitigation2Char"/>
    <w:pPr>
      <w:keepNext/>
      <w:keepLines/>
      <w:numPr>
        <w:ilvl w:val="1"/>
        <w:numId w:val="6"/>
      </w:numPr>
      <w:spacing w:after="240"/>
      <w:outlineLvl w:val="1"/>
    </w:pPr>
    <w:rPr>
      <w:b/>
      <w:u w:val="single"/>
    </w:rPr>
  </w:style>
  <w:style w:type="character" w:customStyle="1" w:styleId="MTLitigation2Char">
    <w:name w:val="MT Litigation_2 Char"/>
    <w:basedOn w:val="BodyTextNSChar"/>
    <w:link w:val="MTLitigation2"/>
    <w:rPr>
      <w:b/>
      <w:u w:val="single"/>
    </w:rPr>
  </w:style>
  <w:style w:type="paragraph" w:customStyle="1" w:styleId="MTLitigation1">
    <w:name w:val="MT Litigation_1"/>
    <w:basedOn w:val="Normal"/>
    <w:next w:val="MTLitigation2"/>
    <w:link w:val="MTLitigation1Char"/>
    <w:pPr>
      <w:keepNext/>
      <w:keepLines/>
      <w:numPr>
        <w:numId w:val="6"/>
      </w:numPr>
      <w:spacing w:after="240"/>
      <w:jc w:val="center"/>
      <w:outlineLvl w:val="0"/>
    </w:pPr>
    <w:rPr>
      <w:b/>
      <w:caps/>
      <w:u w:val="single"/>
    </w:rPr>
  </w:style>
  <w:style w:type="character" w:customStyle="1" w:styleId="MTLitigation1Char">
    <w:name w:val="MT Litigation_1 Char"/>
    <w:basedOn w:val="BodyTextNSChar"/>
    <w:link w:val="MTLitigation1"/>
    <w:rPr>
      <w:b/>
      <w:caps/>
      <w:u w:val="single"/>
    </w:rPr>
  </w:style>
  <w:style w:type="paragraph" w:customStyle="1" w:styleId="MTParts5">
    <w:name w:val="MT Parts_5"/>
    <w:basedOn w:val="Normal"/>
    <w:link w:val="MTParts5Char"/>
    <w:pPr>
      <w:numPr>
        <w:ilvl w:val="4"/>
        <w:numId w:val="7"/>
      </w:numPr>
      <w:spacing w:after="240"/>
      <w:outlineLvl w:val="4"/>
    </w:pPr>
    <w:rPr>
      <w:u w:val="single"/>
    </w:rPr>
  </w:style>
  <w:style w:type="character" w:customStyle="1" w:styleId="MTParts5Char">
    <w:name w:val="MT Parts_5 Char"/>
    <w:basedOn w:val="BodyTextNSChar"/>
    <w:link w:val="MTParts5"/>
    <w:rPr>
      <w:u w:val="single"/>
    </w:rPr>
  </w:style>
  <w:style w:type="paragraph" w:customStyle="1" w:styleId="MTParts4">
    <w:name w:val="MT Parts_4"/>
    <w:basedOn w:val="Normal"/>
    <w:link w:val="MTParts4Char"/>
    <w:pPr>
      <w:numPr>
        <w:ilvl w:val="3"/>
        <w:numId w:val="7"/>
      </w:numPr>
      <w:spacing w:after="240"/>
      <w:outlineLvl w:val="3"/>
    </w:pPr>
    <w:rPr>
      <w:u w:val="single"/>
    </w:rPr>
  </w:style>
  <w:style w:type="character" w:customStyle="1" w:styleId="MTParts4Char">
    <w:name w:val="MT Parts_4 Char"/>
    <w:basedOn w:val="BodyTextNSChar"/>
    <w:link w:val="MTParts4"/>
    <w:rPr>
      <w:u w:val="single"/>
    </w:rPr>
  </w:style>
  <w:style w:type="paragraph" w:customStyle="1" w:styleId="MTParts3">
    <w:name w:val="MT Parts_3"/>
    <w:basedOn w:val="Normal"/>
    <w:next w:val="MTParts4"/>
    <w:link w:val="MTParts3Char"/>
    <w:pPr>
      <w:numPr>
        <w:ilvl w:val="2"/>
        <w:numId w:val="7"/>
      </w:numPr>
      <w:spacing w:after="240"/>
      <w:outlineLvl w:val="2"/>
    </w:pPr>
    <w:rPr>
      <w:u w:val="single"/>
    </w:rPr>
  </w:style>
  <w:style w:type="character" w:customStyle="1" w:styleId="MTParts3Char">
    <w:name w:val="MT Parts_3 Char"/>
    <w:basedOn w:val="BodyTextNSChar"/>
    <w:link w:val="MTParts3"/>
    <w:rPr>
      <w:u w:val="single"/>
    </w:rPr>
  </w:style>
  <w:style w:type="paragraph" w:customStyle="1" w:styleId="MTParts2">
    <w:name w:val="MT Parts_2"/>
    <w:basedOn w:val="Normal"/>
    <w:next w:val="MTParts3"/>
    <w:link w:val="MTParts2Char"/>
    <w:pPr>
      <w:keepNext/>
      <w:numPr>
        <w:ilvl w:val="1"/>
        <w:numId w:val="7"/>
      </w:numPr>
      <w:spacing w:after="240"/>
      <w:outlineLvl w:val="1"/>
    </w:pPr>
    <w:rPr>
      <w:caps/>
      <w:u w:val="single"/>
    </w:rPr>
  </w:style>
  <w:style w:type="character" w:customStyle="1" w:styleId="MTParts2Char">
    <w:name w:val="MT Parts_2 Char"/>
    <w:basedOn w:val="BodyTextNSChar"/>
    <w:link w:val="MTParts2"/>
    <w:rPr>
      <w:caps/>
      <w:u w:val="single"/>
    </w:rPr>
  </w:style>
  <w:style w:type="paragraph" w:customStyle="1" w:styleId="MTParts1">
    <w:name w:val="MT Parts_1"/>
    <w:basedOn w:val="Normal"/>
    <w:next w:val="MTParts2"/>
    <w:link w:val="MTParts1Char"/>
    <w:pPr>
      <w:keepNext/>
      <w:numPr>
        <w:numId w:val="7"/>
      </w:numPr>
      <w:spacing w:before="240" w:after="240"/>
      <w:jc w:val="center"/>
      <w:outlineLvl w:val="0"/>
    </w:pPr>
    <w:rPr>
      <w:b/>
      <w:caps/>
    </w:rPr>
  </w:style>
  <w:style w:type="character" w:customStyle="1" w:styleId="MTParts1Char">
    <w:name w:val="MT Parts_1 Char"/>
    <w:basedOn w:val="BodyTextNSChar"/>
    <w:link w:val="MTParts1"/>
    <w:rPr>
      <w:b/>
      <w:caps/>
    </w:rPr>
  </w:style>
  <w:style w:type="paragraph" w:customStyle="1" w:styleId="MTPleadLit9">
    <w:name w:val="MT PleadLit_9"/>
    <w:basedOn w:val="Normal"/>
    <w:link w:val="MTPleadLit9Char"/>
    <w:pPr>
      <w:keepNext/>
      <w:numPr>
        <w:ilvl w:val="8"/>
        <w:numId w:val="8"/>
      </w:numPr>
      <w:spacing w:after="240"/>
      <w:outlineLvl w:val="8"/>
    </w:pPr>
  </w:style>
  <w:style w:type="character" w:customStyle="1" w:styleId="MTPleadLit9Char">
    <w:name w:val="MT PleadLit_9 Char"/>
    <w:basedOn w:val="BodyTextNSChar"/>
    <w:link w:val="MTPleadLit9"/>
  </w:style>
  <w:style w:type="paragraph" w:customStyle="1" w:styleId="MTPleadLit8">
    <w:name w:val="MT PleadLit_8"/>
    <w:basedOn w:val="Normal"/>
    <w:link w:val="MTPleadLit8Char"/>
    <w:pPr>
      <w:keepNext/>
      <w:numPr>
        <w:ilvl w:val="7"/>
        <w:numId w:val="8"/>
      </w:numPr>
      <w:spacing w:after="240"/>
      <w:outlineLvl w:val="7"/>
    </w:pPr>
  </w:style>
  <w:style w:type="character" w:customStyle="1" w:styleId="MTPleadLit8Char">
    <w:name w:val="MT PleadLit_8 Char"/>
    <w:basedOn w:val="BodyTextNSChar"/>
    <w:link w:val="MTPleadLit8"/>
  </w:style>
  <w:style w:type="paragraph" w:customStyle="1" w:styleId="MTPleadLit7">
    <w:name w:val="MT PleadLit_7"/>
    <w:basedOn w:val="Normal"/>
    <w:link w:val="MTPleadLit7Char"/>
    <w:pPr>
      <w:keepNext/>
      <w:numPr>
        <w:ilvl w:val="6"/>
        <w:numId w:val="8"/>
      </w:numPr>
      <w:spacing w:after="240"/>
      <w:outlineLvl w:val="6"/>
    </w:pPr>
  </w:style>
  <w:style w:type="character" w:customStyle="1" w:styleId="MTPleadLit7Char">
    <w:name w:val="MT PleadLit_7 Char"/>
    <w:basedOn w:val="BodyTextNSChar"/>
    <w:link w:val="MTPleadLit7"/>
  </w:style>
  <w:style w:type="paragraph" w:customStyle="1" w:styleId="MTPleadLit6">
    <w:name w:val="MT PleadLit_6"/>
    <w:basedOn w:val="Normal"/>
    <w:link w:val="MTPleadLit6Char"/>
    <w:pPr>
      <w:keepNext/>
      <w:numPr>
        <w:ilvl w:val="5"/>
        <w:numId w:val="8"/>
      </w:numPr>
      <w:spacing w:after="240"/>
      <w:outlineLvl w:val="5"/>
    </w:pPr>
  </w:style>
  <w:style w:type="character" w:customStyle="1" w:styleId="MTPleadLit6Char">
    <w:name w:val="MT PleadLit_6 Char"/>
    <w:basedOn w:val="BodyTextNSChar"/>
    <w:link w:val="MTPleadLit6"/>
  </w:style>
  <w:style w:type="paragraph" w:customStyle="1" w:styleId="MTPleadLit5">
    <w:name w:val="MT PleadLit_5"/>
    <w:basedOn w:val="Normal"/>
    <w:link w:val="MTPleadLit5Char"/>
    <w:pPr>
      <w:keepNext/>
      <w:numPr>
        <w:ilvl w:val="4"/>
        <w:numId w:val="8"/>
      </w:numPr>
      <w:spacing w:after="240"/>
      <w:outlineLvl w:val="4"/>
    </w:pPr>
  </w:style>
  <w:style w:type="character" w:customStyle="1" w:styleId="MTPleadLit5Char">
    <w:name w:val="MT PleadLit_5 Char"/>
    <w:basedOn w:val="BodyTextNSChar"/>
    <w:link w:val="MTPleadLit5"/>
  </w:style>
  <w:style w:type="paragraph" w:customStyle="1" w:styleId="MTPleadLit4">
    <w:name w:val="MT PleadLit_4"/>
    <w:basedOn w:val="Normal"/>
    <w:link w:val="MTPleadLit4Char"/>
    <w:pPr>
      <w:keepNext/>
      <w:numPr>
        <w:ilvl w:val="3"/>
        <w:numId w:val="8"/>
      </w:numPr>
      <w:spacing w:after="240"/>
      <w:outlineLvl w:val="3"/>
    </w:pPr>
    <w:rPr>
      <w:b/>
    </w:rPr>
  </w:style>
  <w:style w:type="character" w:customStyle="1" w:styleId="MTPleadLit4Char">
    <w:name w:val="MT PleadLit_4 Char"/>
    <w:basedOn w:val="BodyTextNSChar"/>
    <w:link w:val="MTPleadLit4"/>
    <w:rPr>
      <w:b/>
    </w:rPr>
  </w:style>
  <w:style w:type="paragraph" w:customStyle="1" w:styleId="MTPleadLit3">
    <w:name w:val="MT PleadLit_3"/>
    <w:basedOn w:val="Normal"/>
    <w:link w:val="MTPleadLit3Char"/>
    <w:pPr>
      <w:keepNext/>
      <w:numPr>
        <w:ilvl w:val="2"/>
        <w:numId w:val="8"/>
      </w:numPr>
      <w:spacing w:after="240"/>
      <w:outlineLvl w:val="2"/>
    </w:pPr>
    <w:rPr>
      <w:b/>
    </w:rPr>
  </w:style>
  <w:style w:type="character" w:customStyle="1" w:styleId="MTPleadLit3Char">
    <w:name w:val="MT PleadLit_3 Char"/>
    <w:basedOn w:val="BodyTextNSChar"/>
    <w:link w:val="MTPleadLit3"/>
    <w:rPr>
      <w:b/>
    </w:rPr>
  </w:style>
  <w:style w:type="paragraph" w:customStyle="1" w:styleId="MTPleadLit2">
    <w:name w:val="MT PleadLit_2"/>
    <w:basedOn w:val="Normal"/>
    <w:link w:val="MTPleadLit2Char"/>
    <w:pPr>
      <w:keepNext/>
      <w:numPr>
        <w:ilvl w:val="1"/>
        <w:numId w:val="8"/>
      </w:numPr>
      <w:spacing w:after="240"/>
      <w:outlineLvl w:val="1"/>
    </w:pPr>
    <w:rPr>
      <w:b/>
    </w:rPr>
  </w:style>
  <w:style w:type="character" w:customStyle="1" w:styleId="MTPleadLit2Char">
    <w:name w:val="MT PleadLit_2 Char"/>
    <w:basedOn w:val="BodyTextNSChar"/>
    <w:link w:val="MTPleadLit2"/>
    <w:rPr>
      <w:b/>
    </w:rPr>
  </w:style>
  <w:style w:type="paragraph" w:customStyle="1" w:styleId="MTPleadLit1">
    <w:name w:val="MT PleadLit_1"/>
    <w:basedOn w:val="Normal"/>
    <w:next w:val="MTPleadLit2"/>
    <w:link w:val="MTPleadLit1Char"/>
    <w:pPr>
      <w:keepNext/>
      <w:numPr>
        <w:numId w:val="8"/>
      </w:numPr>
      <w:spacing w:after="240"/>
      <w:outlineLvl w:val="0"/>
    </w:pPr>
    <w:rPr>
      <w:b/>
      <w:caps/>
    </w:rPr>
  </w:style>
  <w:style w:type="character" w:customStyle="1" w:styleId="MTPleadLit1Char">
    <w:name w:val="MT PleadLit_1 Char"/>
    <w:basedOn w:val="BodyTextNSChar"/>
    <w:link w:val="MTPleadLit1"/>
    <w:rPr>
      <w:b/>
      <w:caps/>
    </w:rPr>
  </w:style>
  <w:style w:type="paragraph" w:styleId="ListBullet">
    <w:name w:val="List Bullet"/>
    <w:basedOn w:val="Normal"/>
    <w:uiPriority w:val="99"/>
    <w:semiHidden/>
    <w:pPr>
      <w:numPr>
        <w:numId w:val="9"/>
      </w:numPr>
      <w:contextualSpacing/>
    </w:pPr>
  </w:style>
  <w:style w:type="paragraph" w:styleId="ListBullet2">
    <w:name w:val="List Bullet 2"/>
    <w:basedOn w:val="Normal"/>
    <w:uiPriority w:val="99"/>
    <w:semiHidden/>
    <w:pPr>
      <w:numPr>
        <w:numId w:val="10"/>
      </w:numPr>
      <w:contextualSpacing/>
    </w:pPr>
  </w:style>
  <w:style w:type="paragraph" w:styleId="ListBullet3">
    <w:name w:val="List Bullet 3"/>
    <w:basedOn w:val="Normal"/>
    <w:uiPriority w:val="99"/>
    <w:semiHidden/>
    <w:pPr>
      <w:numPr>
        <w:numId w:val="11"/>
      </w:numPr>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01345F3AD24B9C97D0A815E1192E96"/>
        <w:category>
          <w:name w:val="General"/>
          <w:gallery w:val="placeholder"/>
        </w:category>
        <w:types>
          <w:type w:val="bbPlcHdr"/>
        </w:types>
        <w:behaviors>
          <w:behavior w:val="content"/>
        </w:behaviors>
        <w:guid w:val="{26428441-F29C-4E7A-899A-C54D00CF46BD}"/>
      </w:docPartPr>
      <w:docPartBody>
        <w:p w:rsidR="00554F95" w:rsidRDefault="00554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9E"/>
    <w:rsid w:val="004A00B2"/>
    <w:rsid w:val="00554F95"/>
    <w:rsid w:val="00653B9E"/>
    <w:rsid w:val="00B97FA2"/>
    <w:rsid w:val="00D1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B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E768-255B-4181-975A-7756C15C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Milbank Tweed Hadley &amp; McCloy LLP</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Donnelley</dc:creator>
  <cp:lastModifiedBy>Holm, Steven</cp:lastModifiedBy>
  <cp:revision>3</cp:revision>
  <dcterms:created xsi:type="dcterms:W3CDTF">2020-11-09T03:01:00Z</dcterms:created>
  <dcterms:modified xsi:type="dcterms:W3CDTF">2020-11-09T03:03:00Z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#4824-3404-5778v1</vt:lpwstr>
  </property>
</Properties>
</file>